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350B" w14:textId="633D84C6" w:rsidR="00710376" w:rsidRDefault="00710376" w:rsidP="008D7258">
      <w:pPr>
        <w:widowControl w:val="0"/>
        <w:autoSpaceDE w:val="0"/>
        <w:jc w:val="center"/>
        <w:rPr>
          <w:rFonts w:ascii="Calibri" w:hAnsi="Calibri"/>
          <w:b/>
          <w:sz w:val="28"/>
          <w:szCs w:val="28"/>
        </w:rPr>
      </w:pPr>
      <w:r w:rsidRPr="00FA6F3C">
        <w:rPr>
          <w:noProof/>
          <w:lang w:eastAsia="en-US"/>
        </w:rPr>
        <w:drawing>
          <wp:inline distT="0" distB="0" distL="0" distR="0" wp14:anchorId="4A1B9006" wp14:editId="08A49F3D">
            <wp:extent cx="2905125" cy="7974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106" cy="803794"/>
                    </a:xfrm>
                    <a:prstGeom prst="rect">
                      <a:avLst/>
                    </a:prstGeom>
                    <a:noFill/>
                    <a:ln>
                      <a:noFill/>
                    </a:ln>
                  </pic:spPr>
                </pic:pic>
              </a:graphicData>
            </a:graphic>
          </wp:inline>
        </w:drawing>
      </w:r>
    </w:p>
    <w:p w14:paraId="6E0029D6" w14:textId="77777777" w:rsidR="00B400F2" w:rsidRPr="00B400F2" w:rsidRDefault="00B400F2" w:rsidP="008D7258">
      <w:pPr>
        <w:widowControl w:val="0"/>
        <w:autoSpaceDE w:val="0"/>
        <w:jc w:val="center"/>
        <w:rPr>
          <w:rFonts w:ascii="Calibri" w:hAnsi="Calibri"/>
          <w:b/>
          <w:sz w:val="12"/>
          <w:szCs w:val="12"/>
        </w:rPr>
      </w:pPr>
    </w:p>
    <w:p w14:paraId="0057C75E" w14:textId="4287FF0C" w:rsidR="00710376" w:rsidRPr="00B400F2" w:rsidRDefault="00710376" w:rsidP="008D7258">
      <w:pPr>
        <w:widowControl w:val="0"/>
        <w:autoSpaceDE w:val="0"/>
        <w:jc w:val="center"/>
        <w:rPr>
          <w:rFonts w:ascii="Arial" w:hAnsi="Arial" w:cs="Arial"/>
          <w:b/>
          <w:sz w:val="28"/>
          <w:szCs w:val="28"/>
        </w:rPr>
      </w:pPr>
      <w:r w:rsidRPr="00B400F2">
        <w:rPr>
          <w:rFonts w:ascii="Arial" w:hAnsi="Arial" w:cs="Arial"/>
          <w:b/>
          <w:sz w:val="28"/>
          <w:szCs w:val="28"/>
        </w:rPr>
        <w:t>Supplement Form H</w:t>
      </w:r>
    </w:p>
    <w:p w14:paraId="2173FA50" w14:textId="3A707E89" w:rsidR="00D568BE" w:rsidRPr="00B400F2" w:rsidRDefault="00710376" w:rsidP="008D7258">
      <w:pPr>
        <w:widowControl w:val="0"/>
        <w:autoSpaceDE w:val="0"/>
        <w:jc w:val="center"/>
        <w:rPr>
          <w:rFonts w:ascii="Arial" w:hAnsi="Arial" w:cs="Arial"/>
          <w:b/>
          <w:sz w:val="28"/>
          <w:szCs w:val="28"/>
        </w:rPr>
      </w:pPr>
      <w:r w:rsidRPr="00B400F2">
        <w:rPr>
          <w:rFonts w:ascii="Arial" w:hAnsi="Arial" w:cs="Arial"/>
          <w:b/>
          <w:sz w:val="28"/>
          <w:szCs w:val="28"/>
        </w:rPr>
        <w:t>Drug Form</w:t>
      </w:r>
    </w:p>
    <w:p w14:paraId="3487FA00" w14:textId="77777777" w:rsidR="00E02A5C" w:rsidRPr="00BF409F" w:rsidRDefault="00E02A5C" w:rsidP="00E02A5C">
      <w:pPr>
        <w:widowControl w:val="0"/>
        <w:autoSpaceDE w:val="0"/>
        <w:rPr>
          <w:b/>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5"/>
        <w:gridCol w:w="3600"/>
      </w:tblGrid>
      <w:tr w:rsidR="00E02A5C" w:rsidRPr="00401343" w14:paraId="592CC1A6" w14:textId="77777777" w:rsidTr="00B400F2">
        <w:trPr>
          <w:cantSplit/>
          <w:trHeight w:val="427"/>
        </w:trPr>
        <w:tc>
          <w:tcPr>
            <w:tcW w:w="5965" w:type="dxa"/>
            <w:tcMar>
              <w:top w:w="58" w:type="dxa"/>
              <w:left w:w="115" w:type="dxa"/>
              <w:bottom w:w="58" w:type="dxa"/>
              <w:right w:w="115" w:type="dxa"/>
            </w:tcMar>
            <w:vAlign w:val="center"/>
          </w:tcPr>
          <w:p w14:paraId="5F8EAA7D" w14:textId="77777777" w:rsidR="00E02A5C" w:rsidRPr="00B400F2" w:rsidRDefault="00E02A5C" w:rsidP="00B400F2">
            <w:pPr>
              <w:rPr>
                <w:rFonts w:ascii="Arial" w:hAnsi="Arial" w:cs="Arial"/>
                <w:szCs w:val="24"/>
              </w:rPr>
            </w:pPr>
            <w:r w:rsidRPr="00B400F2">
              <w:rPr>
                <w:rFonts w:ascii="Arial" w:hAnsi="Arial" w:cs="Arial"/>
                <w:b/>
                <w:bCs/>
                <w:szCs w:val="24"/>
              </w:rPr>
              <w:t xml:space="preserve">PI Name: </w:t>
            </w:r>
            <w:bookmarkStart w:id="0" w:name="Text42"/>
            <w:r w:rsidRPr="00B400F2">
              <w:rPr>
                <w:rFonts w:ascii="Arial" w:hAnsi="Arial" w:cs="Arial"/>
                <w:i/>
                <w:iCs/>
                <w:color w:val="000080"/>
                <w:szCs w:val="24"/>
              </w:rPr>
              <w:fldChar w:fldCharType="begin">
                <w:ffData>
                  <w:name w:val="Text42"/>
                  <w:enabled/>
                  <w:calcOnExit w:val="0"/>
                  <w:textInput/>
                </w:ffData>
              </w:fldChar>
            </w:r>
            <w:r w:rsidRPr="00B400F2">
              <w:rPr>
                <w:rFonts w:ascii="Arial" w:hAnsi="Arial" w:cs="Arial"/>
                <w:i/>
                <w:iCs/>
                <w:color w:val="000080"/>
                <w:szCs w:val="24"/>
              </w:rPr>
              <w:instrText xml:space="preserve"> FORMTEXT </w:instrText>
            </w:r>
            <w:r w:rsidRPr="00B400F2">
              <w:rPr>
                <w:rFonts w:ascii="Arial" w:hAnsi="Arial" w:cs="Arial"/>
                <w:i/>
                <w:iCs/>
                <w:color w:val="000080"/>
                <w:szCs w:val="24"/>
              </w:rPr>
            </w:r>
            <w:r w:rsidRPr="00B400F2">
              <w:rPr>
                <w:rFonts w:ascii="Arial" w:hAnsi="Arial" w:cs="Arial"/>
                <w:i/>
                <w:iCs/>
                <w:color w:val="000080"/>
                <w:szCs w:val="24"/>
              </w:rPr>
              <w:fldChar w:fldCharType="separate"/>
            </w:r>
            <w:bookmarkStart w:id="1" w:name="_GoBack"/>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bookmarkEnd w:id="1"/>
            <w:r w:rsidRPr="00B400F2">
              <w:rPr>
                <w:rFonts w:ascii="Arial" w:hAnsi="Arial" w:cs="Arial"/>
                <w:i/>
                <w:iCs/>
                <w:color w:val="000080"/>
                <w:szCs w:val="24"/>
              </w:rPr>
              <w:fldChar w:fldCharType="end"/>
            </w:r>
            <w:bookmarkEnd w:id="0"/>
          </w:p>
        </w:tc>
        <w:tc>
          <w:tcPr>
            <w:tcW w:w="3600" w:type="dxa"/>
            <w:tcMar>
              <w:top w:w="58" w:type="dxa"/>
              <w:left w:w="115" w:type="dxa"/>
              <w:bottom w:w="58" w:type="dxa"/>
              <w:right w:w="115" w:type="dxa"/>
            </w:tcMar>
            <w:vAlign w:val="center"/>
          </w:tcPr>
          <w:p w14:paraId="7F2F6B1A" w14:textId="766B4FF4" w:rsidR="00E02A5C" w:rsidRPr="00B400F2" w:rsidRDefault="00E02A5C" w:rsidP="00411E3D">
            <w:pPr>
              <w:ind w:right="972"/>
              <w:rPr>
                <w:rFonts w:ascii="Arial" w:hAnsi="Arial" w:cs="Arial"/>
                <w:szCs w:val="24"/>
              </w:rPr>
            </w:pPr>
            <w:r w:rsidRPr="00B400F2">
              <w:rPr>
                <w:rFonts w:ascii="Arial" w:hAnsi="Arial" w:cs="Arial"/>
                <w:b/>
                <w:bCs/>
                <w:szCs w:val="24"/>
              </w:rPr>
              <w:t>Date</w:t>
            </w:r>
            <w:r w:rsidR="00081334" w:rsidRPr="00B400F2">
              <w:rPr>
                <w:rFonts w:ascii="Arial" w:hAnsi="Arial" w:cs="Arial"/>
                <w:b/>
                <w:bCs/>
                <w:szCs w:val="24"/>
              </w:rPr>
              <w:t>:</w:t>
            </w:r>
            <w:r w:rsidR="00411E3D">
              <w:rPr>
                <w:rFonts w:ascii="Arial" w:hAnsi="Arial" w:cs="Arial"/>
                <w:b/>
                <w:bCs/>
                <w:szCs w:val="24"/>
              </w:rPr>
              <w:t xml:space="preserve"> </w:t>
            </w:r>
            <w:sdt>
              <w:sdtPr>
                <w:rPr>
                  <w:rFonts w:ascii="Arial" w:hAnsi="Arial" w:cs="Arial"/>
                  <w:b/>
                  <w:bCs/>
                  <w:szCs w:val="24"/>
                </w:rPr>
                <w:id w:val="1001473615"/>
                <w:placeholder>
                  <w:docPart w:val="DefaultPlaceholder_1081868576"/>
                </w:placeholder>
                <w:showingPlcHdr/>
                <w:date>
                  <w:dateFormat w:val="M/d/yyyy"/>
                  <w:lid w:val="en-US"/>
                  <w:storeMappedDataAs w:val="dateTime"/>
                  <w:calendar w:val="gregorian"/>
                </w:date>
              </w:sdtPr>
              <w:sdtEndPr/>
              <w:sdtContent>
                <w:r w:rsidR="00411E3D" w:rsidRPr="00411E3D">
                  <w:rPr>
                    <w:rStyle w:val="PlaceholderText"/>
                    <w:rFonts w:ascii="Arial" w:eastAsia="Calibri" w:hAnsi="Arial" w:cs="Arial"/>
                    <w:sz w:val="18"/>
                    <w:szCs w:val="18"/>
                  </w:rPr>
                  <w:t>Click here to enter a date.</w:t>
                </w:r>
              </w:sdtContent>
            </w:sdt>
          </w:p>
        </w:tc>
      </w:tr>
      <w:tr w:rsidR="00BD6CE4" w:rsidRPr="00401343" w14:paraId="2205D575" w14:textId="77777777" w:rsidTr="00B400F2">
        <w:trPr>
          <w:cantSplit/>
        </w:trPr>
        <w:tc>
          <w:tcPr>
            <w:tcW w:w="5965" w:type="dxa"/>
            <w:tcMar>
              <w:top w:w="58" w:type="dxa"/>
              <w:left w:w="115" w:type="dxa"/>
              <w:bottom w:w="58" w:type="dxa"/>
              <w:right w:w="115" w:type="dxa"/>
            </w:tcMar>
            <w:vAlign w:val="center"/>
          </w:tcPr>
          <w:p w14:paraId="5A9868F1" w14:textId="514AA083" w:rsidR="00BD6CE4" w:rsidRPr="00B400F2" w:rsidRDefault="00243488" w:rsidP="00B400F2">
            <w:pPr>
              <w:pStyle w:val="BodyText"/>
              <w:ind w:right="-1388"/>
              <w:rPr>
                <w:rFonts w:ascii="Arial" w:hAnsi="Arial" w:cs="Arial"/>
                <w:szCs w:val="24"/>
                <w:lang w:val="en-US" w:eastAsia="en-US"/>
              </w:rPr>
            </w:pPr>
            <w:r w:rsidRPr="00B400F2">
              <w:rPr>
                <w:rFonts w:ascii="Arial" w:hAnsi="Arial" w:cs="Arial"/>
                <w:bCs/>
                <w:szCs w:val="24"/>
                <w:lang w:val="en-US" w:eastAsia="en-US"/>
              </w:rPr>
              <w:t xml:space="preserve">Protocol </w:t>
            </w:r>
            <w:r w:rsidR="00BD6CE4" w:rsidRPr="00B400F2">
              <w:rPr>
                <w:rFonts w:ascii="Arial" w:hAnsi="Arial" w:cs="Arial"/>
                <w:bCs/>
                <w:szCs w:val="24"/>
                <w:lang w:val="en-US" w:eastAsia="en-US"/>
              </w:rPr>
              <w:t>Title</w:t>
            </w:r>
            <w:r w:rsidR="00BD6CE4" w:rsidRPr="00B400F2">
              <w:rPr>
                <w:rFonts w:ascii="Arial" w:hAnsi="Arial" w:cs="Arial"/>
                <w:b w:val="0"/>
                <w:bCs/>
                <w:szCs w:val="24"/>
                <w:lang w:val="en-US" w:eastAsia="en-US"/>
              </w:rPr>
              <w:t>:</w:t>
            </w:r>
            <w:r w:rsidR="00BD6CE4" w:rsidRPr="00B400F2">
              <w:rPr>
                <w:rFonts w:ascii="Arial" w:hAnsi="Arial" w:cs="Arial"/>
                <w:szCs w:val="24"/>
                <w:lang w:val="en-US" w:eastAsia="en-US"/>
              </w:rPr>
              <w:t xml:space="preserve"> </w:t>
            </w:r>
            <w:bookmarkStart w:id="2" w:name="Text44"/>
            <w:r w:rsidR="00BD6CE4" w:rsidRPr="00B400F2">
              <w:rPr>
                <w:rFonts w:ascii="Arial" w:hAnsi="Arial" w:cs="Arial"/>
                <w:i/>
                <w:iCs/>
                <w:color w:val="000080"/>
                <w:szCs w:val="24"/>
                <w:lang w:val="en-US" w:eastAsia="en-US"/>
              </w:rPr>
              <w:fldChar w:fldCharType="begin">
                <w:ffData>
                  <w:name w:val="Text44"/>
                  <w:enabled/>
                  <w:calcOnExit w:val="0"/>
                  <w:textInput/>
                </w:ffData>
              </w:fldChar>
            </w:r>
            <w:r w:rsidR="00BD6CE4" w:rsidRPr="00B400F2">
              <w:rPr>
                <w:rFonts w:ascii="Arial" w:hAnsi="Arial" w:cs="Arial"/>
                <w:i/>
                <w:iCs/>
                <w:color w:val="000080"/>
                <w:szCs w:val="24"/>
                <w:lang w:val="en-US" w:eastAsia="en-US"/>
              </w:rPr>
              <w:instrText xml:space="preserve"> FORMTEXT </w:instrText>
            </w:r>
            <w:r w:rsidR="00BD6CE4" w:rsidRPr="00B400F2">
              <w:rPr>
                <w:rFonts w:ascii="Arial" w:hAnsi="Arial" w:cs="Arial"/>
                <w:i/>
                <w:iCs/>
                <w:color w:val="000080"/>
                <w:szCs w:val="24"/>
                <w:lang w:val="en-US" w:eastAsia="en-US"/>
              </w:rPr>
            </w:r>
            <w:r w:rsidR="00BD6CE4" w:rsidRPr="00B400F2">
              <w:rPr>
                <w:rFonts w:ascii="Arial" w:hAnsi="Arial" w:cs="Arial"/>
                <w:i/>
                <w:iCs/>
                <w:color w:val="000080"/>
                <w:szCs w:val="24"/>
                <w:lang w:val="en-US" w:eastAsia="en-US"/>
              </w:rPr>
              <w:fldChar w:fldCharType="separate"/>
            </w:r>
            <w:r w:rsidR="00BD6CE4" w:rsidRPr="00B400F2">
              <w:rPr>
                <w:rFonts w:ascii="Arial" w:hAnsi="Arial" w:cs="Arial"/>
                <w:i/>
                <w:iCs/>
                <w:noProof/>
                <w:color w:val="000080"/>
                <w:szCs w:val="24"/>
                <w:lang w:val="en-US" w:eastAsia="en-US"/>
              </w:rPr>
              <w:t> </w:t>
            </w:r>
            <w:r w:rsidR="00BD6CE4" w:rsidRPr="00B400F2">
              <w:rPr>
                <w:rFonts w:ascii="Arial" w:hAnsi="Arial" w:cs="Arial"/>
                <w:i/>
                <w:iCs/>
                <w:noProof/>
                <w:color w:val="000080"/>
                <w:szCs w:val="24"/>
                <w:lang w:val="en-US" w:eastAsia="en-US"/>
              </w:rPr>
              <w:t> </w:t>
            </w:r>
            <w:r w:rsidR="00BD6CE4" w:rsidRPr="00B400F2">
              <w:rPr>
                <w:rFonts w:ascii="Arial" w:hAnsi="Arial" w:cs="Arial"/>
                <w:i/>
                <w:iCs/>
                <w:noProof/>
                <w:color w:val="000080"/>
                <w:szCs w:val="24"/>
                <w:lang w:val="en-US" w:eastAsia="en-US"/>
              </w:rPr>
              <w:t> </w:t>
            </w:r>
            <w:r w:rsidR="00BD6CE4" w:rsidRPr="00B400F2">
              <w:rPr>
                <w:rFonts w:ascii="Arial" w:hAnsi="Arial" w:cs="Arial"/>
                <w:i/>
                <w:iCs/>
                <w:noProof/>
                <w:color w:val="000080"/>
                <w:szCs w:val="24"/>
                <w:lang w:val="en-US" w:eastAsia="en-US"/>
              </w:rPr>
              <w:t> </w:t>
            </w:r>
            <w:r w:rsidR="00BD6CE4" w:rsidRPr="00B400F2">
              <w:rPr>
                <w:rFonts w:ascii="Arial" w:hAnsi="Arial" w:cs="Arial"/>
                <w:i/>
                <w:iCs/>
                <w:noProof/>
                <w:color w:val="000080"/>
                <w:szCs w:val="24"/>
                <w:lang w:val="en-US" w:eastAsia="en-US"/>
              </w:rPr>
              <w:t> </w:t>
            </w:r>
            <w:r w:rsidR="00BD6CE4" w:rsidRPr="00B400F2">
              <w:rPr>
                <w:rFonts w:ascii="Arial" w:hAnsi="Arial" w:cs="Arial"/>
                <w:i/>
                <w:iCs/>
                <w:color w:val="000080"/>
                <w:szCs w:val="24"/>
                <w:lang w:val="en-US" w:eastAsia="en-US"/>
              </w:rPr>
              <w:fldChar w:fldCharType="end"/>
            </w:r>
          </w:p>
        </w:tc>
        <w:bookmarkEnd w:id="2"/>
        <w:tc>
          <w:tcPr>
            <w:tcW w:w="3600" w:type="dxa"/>
            <w:vAlign w:val="center"/>
          </w:tcPr>
          <w:p w14:paraId="722EAB89" w14:textId="77777777" w:rsidR="00BD6CE4" w:rsidRPr="00B400F2" w:rsidRDefault="00BD6CE4" w:rsidP="00B400F2">
            <w:pPr>
              <w:pStyle w:val="BodyText"/>
              <w:ind w:right="-1388"/>
              <w:rPr>
                <w:rFonts w:ascii="Arial" w:hAnsi="Arial" w:cs="Arial"/>
                <w:i/>
                <w:iCs/>
                <w:color w:val="000080"/>
                <w:szCs w:val="24"/>
              </w:rPr>
            </w:pPr>
            <w:r w:rsidRPr="00B400F2">
              <w:rPr>
                <w:rFonts w:ascii="Arial" w:hAnsi="Arial" w:cs="Arial"/>
                <w:szCs w:val="24"/>
              </w:rPr>
              <w:t xml:space="preserve">WMed IRB #: </w:t>
            </w:r>
            <w:r w:rsidRPr="00B400F2">
              <w:rPr>
                <w:rFonts w:ascii="Arial" w:hAnsi="Arial" w:cs="Arial"/>
                <w:i/>
                <w:iCs/>
                <w:color w:val="000080"/>
                <w:szCs w:val="24"/>
              </w:rPr>
              <w:fldChar w:fldCharType="begin">
                <w:ffData>
                  <w:name w:val="Text43"/>
                  <w:enabled/>
                  <w:calcOnExit w:val="0"/>
                  <w:textInput/>
                </w:ffData>
              </w:fldChar>
            </w:r>
            <w:r w:rsidRPr="00B400F2">
              <w:rPr>
                <w:rFonts w:ascii="Arial" w:hAnsi="Arial" w:cs="Arial"/>
                <w:i/>
                <w:iCs/>
                <w:color w:val="000080"/>
                <w:szCs w:val="24"/>
              </w:rPr>
              <w:instrText xml:space="preserve"> FORMTEXT </w:instrText>
            </w:r>
            <w:r w:rsidRPr="00B400F2">
              <w:rPr>
                <w:rFonts w:ascii="Arial" w:hAnsi="Arial" w:cs="Arial"/>
                <w:i/>
                <w:iCs/>
                <w:color w:val="000080"/>
                <w:szCs w:val="24"/>
              </w:rPr>
            </w:r>
            <w:r w:rsidRPr="00B400F2">
              <w:rPr>
                <w:rFonts w:ascii="Arial" w:hAnsi="Arial" w:cs="Arial"/>
                <w:i/>
                <w:iCs/>
                <w:color w:val="000080"/>
                <w:szCs w:val="24"/>
              </w:rPr>
              <w:fldChar w:fldCharType="separate"/>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noProof/>
                <w:color w:val="000080"/>
                <w:szCs w:val="24"/>
              </w:rPr>
              <w:t> </w:t>
            </w:r>
            <w:r w:rsidRPr="00B400F2">
              <w:rPr>
                <w:rFonts w:ascii="Arial" w:hAnsi="Arial" w:cs="Arial"/>
                <w:i/>
                <w:iCs/>
                <w:color w:val="000080"/>
                <w:szCs w:val="24"/>
              </w:rPr>
              <w:fldChar w:fldCharType="end"/>
            </w:r>
          </w:p>
          <w:p w14:paraId="250DEB3A" w14:textId="0377A1BB" w:rsidR="00A37838" w:rsidRPr="00B400F2" w:rsidRDefault="00A37838" w:rsidP="00B400F2">
            <w:pPr>
              <w:pStyle w:val="BodyText"/>
              <w:ind w:right="-1388"/>
              <w:rPr>
                <w:rFonts w:ascii="Arial" w:hAnsi="Arial" w:cs="Arial"/>
                <w:sz w:val="18"/>
                <w:szCs w:val="18"/>
                <w:lang w:val="en-US" w:eastAsia="en-US"/>
              </w:rPr>
            </w:pPr>
            <w:r w:rsidRPr="00B400F2">
              <w:rPr>
                <w:rFonts w:ascii="Arial" w:hAnsi="Arial" w:cs="Arial"/>
                <w:b w:val="0"/>
                <w:i/>
                <w:sz w:val="18"/>
                <w:szCs w:val="18"/>
                <w:lang w:eastAsia="ar-SA"/>
              </w:rPr>
              <w:t>(for IRB office use only)</w:t>
            </w:r>
          </w:p>
        </w:tc>
      </w:tr>
    </w:tbl>
    <w:p w14:paraId="54DAA49F" w14:textId="77777777" w:rsidR="00E02A5C" w:rsidRPr="00BF409F" w:rsidRDefault="00E02A5C" w:rsidP="00E02A5C">
      <w:pPr>
        <w:widowControl w:val="0"/>
        <w:autoSpaceDE w:val="0"/>
        <w:rPr>
          <w:b/>
          <w:bCs/>
          <w:szCs w:val="24"/>
          <w:u w:val="single"/>
        </w:rPr>
      </w:pPr>
    </w:p>
    <w:p w14:paraId="62EA4DAA" w14:textId="77777777" w:rsidR="008D7258" w:rsidRPr="00213CC0" w:rsidRDefault="008D7258" w:rsidP="00A23814">
      <w:pPr>
        <w:widowControl w:val="0"/>
        <w:numPr>
          <w:ilvl w:val="0"/>
          <w:numId w:val="3"/>
        </w:numPr>
        <w:autoSpaceDE w:val="0"/>
        <w:rPr>
          <w:rFonts w:ascii="Arial" w:hAnsi="Arial" w:cs="Arial"/>
          <w:b/>
          <w:bCs/>
          <w:sz w:val="22"/>
          <w:szCs w:val="22"/>
        </w:rPr>
      </w:pPr>
      <w:r w:rsidRPr="00213CC0">
        <w:rPr>
          <w:rFonts w:ascii="Arial" w:hAnsi="Arial" w:cs="Arial"/>
          <w:b/>
          <w:bCs/>
          <w:sz w:val="22"/>
          <w:szCs w:val="22"/>
        </w:rPr>
        <w:t>This research involves the following test articles (check all that apply and complete the appropriate sections below):</w:t>
      </w:r>
    </w:p>
    <w:p w14:paraId="51B24DCC" w14:textId="77777777" w:rsidR="008D7258" w:rsidRPr="00213CC0" w:rsidRDefault="008D7258" w:rsidP="005A29D3">
      <w:pPr>
        <w:widowControl w:val="0"/>
        <w:autoSpaceDE w:val="0"/>
        <w:ind w:left="360"/>
        <w:rPr>
          <w:rFonts w:ascii="Arial" w:hAnsi="Arial" w:cs="Arial"/>
          <w:b/>
          <w:bCs/>
          <w:sz w:val="22"/>
          <w:szCs w:val="22"/>
        </w:rPr>
      </w:pPr>
    </w:p>
    <w:p w14:paraId="405F592F" w14:textId="0D5C45CB" w:rsidR="008D7258" w:rsidRPr="00213CC0" w:rsidRDefault="00414580" w:rsidP="00804CC9">
      <w:pPr>
        <w:widowControl w:val="0"/>
        <w:autoSpaceDE w:val="0"/>
        <w:ind w:left="360" w:firstLine="360"/>
        <w:rPr>
          <w:rFonts w:ascii="Arial" w:hAnsi="Arial" w:cs="Arial"/>
          <w:bCs/>
          <w:sz w:val="22"/>
          <w:szCs w:val="22"/>
        </w:rPr>
      </w:pPr>
      <w:sdt>
        <w:sdtPr>
          <w:rPr>
            <w:rFonts w:ascii="Arial" w:hAnsi="Arial" w:cs="Arial"/>
            <w:bCs/>
            <w:sz w:val="28"/>
            <w:szCs w:val="28"/>
          </w:rPr>
          <w:id w:val="-651059495"/>
          <w14:checkbox>
            <w14:checked w14:val="0"/>
            <w14:checkedState w14:val="2612" w14:font="MS Gothic"/>
            <w14:uncheckedState w14:val="2610" w14:font="MS Gothic"/>
          </w14:checkbox>
        </w:sdtPr>
        <w:sdtEndPr/>
        <w:sdtContent>
          <w:r w:rsidR="00411E3D">
            <w:rPr>
              <w:rFonts w:ascii="MS Gothic" w:eastAsia="MS Gothic" w:hAnsi="MS Gothic" w:cs="Arial" w:hint="eastAsia"/>
              <w:bCs/>
              <w:sz w:val="28"/>
              <w:szCs w:val="28"/>
            </w:rPr>
            <w:t>☐</w:t>
          </w:r>
        </w:sdtContent>
      </w:sdt>
      <w:r w:rsidR="00411E3D">
        <w:rPr>
          <w:rFonts w:ascii="Arial" w:hAnsi="Arial" w:cs="Arial"/>
          <w:bCs/>
          <w:sz w:val="28"/>
          <w:szCs w:val="28"/>
        </w:rPr>
        <w:t xml:space="preserve"> </w:t>
      </w:r>
      <w:r w:rsidR="00100F2A" w:rsidRPr="00213CC0">
        <w:rPr>
          <w:rFonts w:ascii="Arial" w:hAnsi="Arial" w:cs="Arial"/>
          <w:bCs/>
          <w:sz w:val="22"/>
          <w:szCs w:val="22"/>
        </w:rPr>
        <w:t>New investigational drug</w:t>
      </w:r>
      <w:r w:rsidR="00DF1DCD" w:rsidRPr="00213CC0">
        <w:rPr>
          <w:rFonts w:ascii="Arial" w:hAnsi="Arial" w:cs="Arial"/>
          <w:bCs/>
          <w:sz w:val="22"/>
          <w:szCs w:val="22"/>
        </w:rPr>
        <w:t xml:space="preserve">* or </w:t>
      </w:r>
      <w:r w:rsidR="00100F2A" w:rsidRPr="00213CC0">
        <w:rPr>
          <w:rFonts w:ascii="Arial" w:hAnsi="Arial" w:cs="Arial"/>
          <w:bCs/>
          <w:sz w:val="22"/>
          <w:szCs w:val="22"/>
        </w:rPr>
        <w:t>biologic</w:t>
      </w:r>
    </w:p>
    <w:p w14:paraId="24ED4441" w14:textId="27EE3937" w:rsidR="00DF1DCD" w:rsidRPr="00213CC0" w:rsidRDefault="00414580" w:rsidP="00804CC9">
      <w:pPr>
        <w:widowControl w:val="0"/>
        <w:autoSpaceDE w:val="0"/>
        <w:ind w:left="360" w:firstLine="360"/>
        <w:rPr>
          <w:rFonts w:ascii="Arial" w:hAnsi="Arial" w:cs="Arial"/>
          <w:bCs/>
          <w:sz w:val="22"/>
          <w:szCs w:val="22"/>
        </w:rPr>
      </w:pPr>
      <w:sdt>
        <w:sdtPr>
          <w:rPr>
            <w:rFonts w:ascii="Arial" w:hAnsi="Arial" w:cs="Arial"/>
            <w:bCs/>
            <w:sz w:val="28"/>
            <w:szCs w:val="28"/>
          </w:rPr>
          <w:id w:val="-867291272"/>
          <w14:checkbox>
            <w14:checked w14:val="0"/>
            <w14:checkedState w14:val="2612" w14:font="MS Gothic"/>
            <w14:uncheckedState w14:val="2610" w14:font="MS Gothic"/>
          </w14:checkbox>
        </w:sdtPr>
        <w:sdtEndPr/>
        <w:sdtContent>
          <w:r w:rsidR="00411E3D">
            <w:rPr>
              <w:rFonts w:ascii="MS Gothic" w:eastAsia="MS Gothic" w:hAnsi="MS Gothic" w:cs="Arial" w:hint="eastAsia"/>
              <w:bCs/>
              <w:sz w:val="28"/>
              <w:szCs w:val="28"/>
            </w:rPr>
            <w:t>☐</w:t>
          </w:r>
        </w:sdtContent>
      </w:sdt>
      <w:r w:rsidR="00411E3D">
        <w:rPr>
          <w:rFonts w:ascii="Arial" w:hAnsi="Arial" w:cs="Arial"/>
          <w:bCs/>
          <w:sz w:val="28"/>
          <w:szCs w:val="28"/>
        </w:rPr>
        <w:t xml:space="preserve"> </w:t>
      </w:r>
      <w:r w:rsidR="00DF1DCD" w:rsidRPr="00213CC0">
        <w:rPr>
          <w:rFonts w:ascii="Arial" w:hAnsi="Arial" w:cs="Arial"/>
          <w:bCs/>
          <w:sz w:val="22"/>
          <w:szCs w:val="22"/>
        </w:rPr>
        <w:t>Approved drug or biologic being used in accordance with its FDA-approved labeling</w:t>
      </w:r>
    </w:p>
    <w:p w14:paraId="3D6045D5" w14:textId="7915BCDB" w:rsidR="00DF1DCD" w:rsidRPr="00213CC0" w:rsidRDefault="00414580" w:rsidP="00A23814">
      <w:pPr>
        <w:widowControl w:val="0"/>
        <w:autoSpaceDE w:val="0"/>
        <w:spacing w:after="120"/>
        <w:ind w:left="360" w:firstLine="360"/>
        <w:rPr>
          <w:rFonts w:ascii="Arial" w:hAnsi="Arial" w:cs="Arial"/>
          <w:bCs/>
          <w:sz w:val="22"/>
          <w:szCs w:val="22"/>
        </w:rPr>
      </w:pPr>
      <w:sdt>
        <w:sdtPr>
          <w:rPr>
            <w:rFonts w:ascii="Arial" w:hAnsi="Arial" w:cs="Arial"/>
            <w:bCs/>
            <w:sz w:val="28"/>
            <w:szCs w:val="28"/>
          </w:rPr>
          <w:id w:val="217709572"/>
          <w14:checkbox>
            <w14:checked w14:val="0"/>
            <w14:checkedState w14:val="2612" w14:font="MS Gothic"/>
            <w14:uncheckedState w14:val="2610" w14:font="MS Gothic"/>
          </w14:checkbox>
        </w:sdtPr>
        <w:sdtEndPr/>
        <w:sdtContent>
          <w:r w:rsidR="00411E3D">
            <w:rPr>
              <w:rFonts w:ascii="MS Gothic" w:eastAsia="MS Gothic" w:hAnsi="MS Gothic" w:cs="Arial" w:hint="eastAsia"/>
              <w:bCs/>
              <w:sz w:val="28"/>
              <w:szCs w:val="28"/>
            </w:rPr>
            <w:t>☐</w:t>
          </w:r>
        </w:sdtContent>
      </w:sdt>
      <w:r w:rsidR="00411E3D">
        <w:rPr>
          <w:rFonts w:ascii="Arial" w:hAnsi="Arial" w:cs="Arial"/>
          <w:bCs/>
          <w:sz w:val="28"/>
          <w:szCs w:val="28"/>
        </w:rPr>
        <w:t xml:space="preserve"> </w:t>
      </w:r>
      <w:r w:rsidR="00DF1DCD" w:rsidRPr="00213CC0">
        <w:rPr>
          <w:rFonts w:ascii="Arial" w:hAnsi="Arial" w:cs="Arial"/>
          <w:bCs/>
          <w:sz w:val="22"/>
          <w:szCs w:val="22"/>
        </w:rPr>
        <w:t>Investigational use of approved drug or biologic</w:t>
      </w:r>
      <w:r w:rsidR="00DF1DCD" w:rsidRPr="00213CC0" w:rsidDel="00DF1DCD">
        <w:rPr>
          <w:rFonts w:ascii="Arial" w:hAnsi="Arial" w:cs="Arial"/>
          <w:bCs/>
          <w:sz w:val="22"/>
          <w:szCs w:val="22"/>
        </w:rPr>
        <w:t xml:space="preserve"> </w:t>
      </w:r>
    </w:p>
    <w:p w14:paraId="3163DC83" w14:textId="77777777" w:rsidR="008D7258" w:rsidRPr="00213CC0" w:rsidRDefault="00DF1DCD" w:rsidP="00DF1DCD">
      <w:pPr>
        <w:widowControl w:val="0"/>
        <w:autoSpaceDE w:val="0"/>
        <w:ind w:left="900" w:hanging="180"/>
        <w:rPr>
          <w:rFonts w:ascii="Arial" w:hAnsi="Arial" w:cs="Arial"/>
          <w:bCs/>
          <w:sz w:val="22"/>
          <w:szCs w:val="22"/>
        </w:rPr>
      </w:pPr>
      <w:r w:rsidRPr="00213CC0">
        <w:rPr>
          <w:rFonts w:ascii="Arial" w:hAnsi="Arial" w:cs="Arial"/>
          <w:bCs/>
          <w:sz w:val="22"/>
          <w:szCs w:val="22"/>
        </w:rPr>
        <w:t>*</w:t>
      </w:r>
      <w:r w:rsidRPr="00213CC0">
        <w:rPr>
          <w:rFonts w:ascii="Arial" w:hAnsi="Arial" w:cs="Arial"/>
          <w:sz w:val="22"/>
          <w:szCs w:val="22"/>
        </w:rPr>
        <w:t xml:space="preserve"> </w:t>
      </w:r>
      <w:r w:rsidRPr="00213CC0">
        <w:rPr>
          <w:rFonts w:ascii="Arial" w:hAnsi="Arial" w:cs="Arial"/>
          <w:bCs/>
          <w:i/>
          <w:sz w:val="22"/>
          <w:szCs w:val="22"/>
        </w:rPr>
        <w:t xml:space="preserve">Dietary supplements, foods, and other substances may be considered drugs if they are being used to diagnose, cure, treat, mitigate, or prevent a disease or condition. Consult </w:t>
      </w:r>
      <w:hyperlink r:id="rId9" w:history="1">
        <w:r w:rsidRPr="00213CC0">
          <w:rPr>
            <w:rStyle w:val="Hyperlink"/>
            <w:rFonts w:ascii="Arial" w:hAnsi="Arial" w:cs="Arial"/>
            <w:bCs/>
            <w:i/>
            <w:sz w:val="22"/>
            <w:szCs w:val="22"/>
          </w:rPr>
          <w:t>FDA Guidance</w:t>
        </w:r>
      </w:hyperlink>
      <w:r w:rsidRPr="00213CC0">
        <w:rPr>
          <w:rFonts w:ascii="Arial" w:hAnsi="Arial" w:cs="Arial"/>
          <w:bCs/>
          <w:sz w:val="22"/>
          <w:szCs w:val="22"/>
        </w:rPr>
        <w:t xml:space="preserve"> </w:t>
      </w:r>
      <w:r w:rsidRPr="00213CC0">
        <w:rPr>
          <w:rFonts w:ascii="Arial" w:hAnsi="Arial" w:cs="Arial"/>
          <w:bCs/>
          <w:i/>
          <w:sz w:val="22"/>
          <w:szCs w:val="22"/>
        </w:rPr>
        <w:t>for more information.</w:t>
      </w:r>
    </w:p>
    <w:p w14:paraId="5F0F6927" w14:textId="77777777" w:rsidR="008D7258" w:rsidRPr="00213CC0" w:rsidRDefault="008D7258" w:rsidP="005A29D3">
      <w:pPr>
        <w:widowControl w:val="0"/>
        <w:autoSpaceDE w:val="0"/>
        <w:ind w:left="360"/>
        <w:rPr>
          <w:rFonts w:ascii="Arial" w:hAnsi="Arial" w:cs="Arial"/>
          <w:b/>
          <w:bCs/>
          <w:sz w:val="22"/>
          <w:szCs w:val="22"/>
        </w:rPr>
      </w:pPr>
    </w:p>
    <w:p w14:paraId="6D41D5A8" w14:textId="77777777" w:rsidR="00E02124" w:rsidRPr="00213CC0" w:rsidRDefault="00E02124" w:rsidP="00A23814">
      <w:pPr>
        <w:widowControl w:val="0"/>
        <w:numPr>
          <w:ilvl w:val="0"/>
          <w:numId w:val="3"/>
        </w:numPr>
        <w:autoSpaceDE w:val="0"/>
        <w:rPr>
          <w:rFonts w:ascii="Arial" w:hAnsi="Arial" w:cs="Arial"/>
          <w:b/>
          <w:bCs/>
          <w:sz w:val="22"/>
          <w:szCs w:val="22"/>
        </w:rPr>
      </w:pPr>
      <w:r w:rsidRPr="00213CC0">
        <w:rPr>
          <w:rFonts w:ascii="Arial" w:hAnsi="Arial" w:cs="Arial"/>
          <w:b/>
          <w:bCs/>
          <w:sz w:val="22"/>
          <w:szCs w:val="22"/>
        </w:rPr>
        <w:t>Who will assume</w:t>
      </w:r>
      <w:r w:rsidR="00DF1DCD" w:rsidRPr="00213CC0">
        <w:rPr>
          <w:rFonts w:ascii="Arial" w:hAnsi="Arial" w:cs="Arial"/>
          <w:b/>
          <w:bCs/>
          <w:sz w:val="22"/>
          <w:szCs w:val="22"/>
        </w:rPr>
        <w:t xml:space="preserve"> primary responsibility for the storage, dispensing, and disposal </w:t>
      </w:r>
      <w:r w:rsidRPr="00213CC0">
        <w:rPr>
          <w:rFonts w:ascii="Arial" w:hAnsi="Arial" w:cs="Arial"/>
          <w:b/>
          <w:bCs/>
          <w:sz w:val="22"/>
          <w:szCs w:val="22"/>
        </w:rPr>
        <w:t>of the drugs or biologics used in this study?</w:t>
      </w:r>
    </w:p>
    <w:p w14:paraId="11AE7BBB" w14:textId="77777777" w:rsidR="00CB7192" w:rsidRPr="00213CC0" w:rsidRDefault="00CB7192" w:rsidP="00A23814">
      <w:pPr>
        <w:widowControl w:val="0"/>
        <w:autoSpaceDE w:val="0"/>
        <w:rPr>
          <w:rFonts w:ascii="Arial" w:hAnsi="Arial" w:cs="Arial"/>
          <w:bCs/>
          <w:sz w:val="22"/>
          <w:szCs w:val="22"/>
        </w:rPr>
      </w:pPr>
    </w:p>
    <w:p w14:paraId="6DCD6569" w14:textId="7E6CC17D" w:rsidR="00E02124" w:rsidRPr="00213CC0" w:rsidRDefault="00414580" w:rsidP="00E02124">
      <w:pPr>
        <w:widowControl w:val="0"/>
        <w:autoSpaceDE w:val="0"/>
        <w:ind w:left="360" w:firstLine="360"/>
        <w:rPr>
          <w:rFonts w:ascii="Arial" w:hAnsi="Arial" w:cs="Arial"/>
          <w:bCs/>
          <w:sz w:val="22"/>
          <w:szCs w:val="22"/>
        </w:rPr>
      </w:pPr>
      <w:sdt>
        <w:sdtPr>
          <w:rPr>
            <w:rFonts w:ascii="Arial" w:hAnsi="Arial" w:cs="Arial"/>
            <w:bCs/>
            <w:sz w:val="28"/>
            <w:szCs w:val="28"/>
          </w:rPr>
          <w:id w:val="1874650925"/>
          <w14:checkbox>
            <w14:checked w14:val="0"/>
            <w14:checkedState w14:val="2612" w14:font="MS Gothic"/>
            <w14:uncheckedState w14:val="2610" w14:font="MS Gothic"/>
          </w14:checkbox>
        </w:sdtPr>
        <w:sdtEndPr/>
        <w:sdtContent>
          <w:r w:rsidR="00411E3D">
            <w:rPr>
              <w:rFonts w:ascii="MS Gothic" w:eastAsia="MS Gothic" w:hAnsi="MS Gothic" w:cs="Arial" w:hint="eastAsia"/>
              <w:bCs/>
              <w:sz w:val="28"/>
              <w:szCs w:val="28"/>
            </w:rPr>
            <w:t>☐</w:t>
          </w:r>
        </w:sdtContent>
      </w:sdt>
      <w:r w:rsidR="00411E3D">
        <w:rPr>
          <w:rFonts w:ascii="Arial" w:hAnsi="Arial" w:cs="Arial"/>
          <w:bCs/>
          <w:sz w:val="28"/>
          <w:szCs w:val="28"/>
        </w:rPr>
        <w:t xml:space="preserve"> </w:t>
      </w:r>
      <w:r w:rsidR="00E02124" w:rsidRPr="00213CC0">
        <w:rPr>
          <w:rFonts w:ascii="Arial" w:hAnsi="Arial" w:cs="Arial"/>
          <w:bCs/>
          <w:sz w:val="22"/>
          <w:szCs w:val="22"/>
        </w:rPr>
        <w:t>Pharmacy</w:t>
      </w:r>
      <w:r w:rsidR="00221AF0">
        <w:rPr>
          <w:rFonts w:ascii="Arial" w:hAnsi="Arial" w:cs="Arial"/>
          <w:bCs/>
          <w:sz w:val="22"/>
          <w:szCs w:val="22"/>
        </w:rPr>
        <w:t xml:space="preserve">. Specify which pharmacy: </w:t>
      </w:r>
      <w:r w:rsidR="00221AF0" w:rsidRPr="00213CC0">
        <w:rPr>
          <w:rFonts w:ascii="Arial" w:hAnsi="Arial" w:cs="Arial"/>
          <w:bCs/>
          <w:i/>
          <w:sz w:val="22"/>
          <w:szCs w:val="22"/>
        </w:rPr>
        <w:fldChar w:fldCharType="begin">
          <w:ffData>
            <w:name w:val="Text21"/>
            <w:enabled/>
            <w:calcOnExit w:val="0"/>
            <w:textInput/>
          </w:ffData>
        </w:fldChar>
      </w:r>
      <w:r w:rsidR="00221AF0" w:rsidRPr="00213CC0">
        <w:rPr>
          <w:rFonts w:ascii="Arial" w:hAnsi="Arial" w:cs="Arial"/>
          <w:bCs/>
          <w:i/>
          <w:sz w:val="22"/>
          <w:szCs w:val="22"/>
        </w:rPr>
        <w:instrText xml:space="preserve"> FORMTEXT </w:instrText>
      </w:r>
      <w:r w:rsidR="00221AF0" w:rsidRPr="00213CC0">
        <w:rPr>
          <w:rFonts w:ascii="Arial" w:hAnsi="Arial" w:cs="Arial"/>
          <w:bCs/>
          <w:i/>
          <w:sz w:val="22"/>
          <w:szCs w:val="22"/>
        </w:rPr>
      </w:r>
      <w:r w:rsidR="00221AF0" w:rsidRPr="00213CC0">
        <w:rPr>
          <w:rFonts w:ascii="Arial" w:hAnsi="Arial" w:cs="Arial"/>
          <w:bCs/>
          <w:i/>
          <w:sz w:val="22"/>
          <w:szCs w:val="22"/>
        </w:rPr>
        <w:fldChar w:fldCharType="separate"/>
      </w:r>
      <w:r w:rsidR="00221AF0" w:rsidRPr="00213CC0">
        <w:rPr>
          <w:rFonts w:ascii="Arial" w:hAnsi="Arial" w:cs="Arial"/>
          <w:bCs/>
          <w:i/>
          <w:noProof/>
          <w:sz w:val="22"/>
          <w:szCs w:val="22"/>
        </w:rPr>
        <w:t> </w:t>
      </w:r>
      <w:r w:rsidR="00221AF0" w:rsidRPr="00213CC0">
        <w:rPr>
          <w:rFonts w:ascii="Arial" w:hAnsi="Arial" w:cs="Arial"/>
          <w:bCs/>
          <w:i/>
          <w:noProof/>
          <w:sz w:val="22"/>
          <w:szCs w:val="22"/>
        </w:rPr>
        <w:t> </w:t>
      </w:r>
      <w:r w:rsidR="00221AF0" w:rsidRPr="00213CC0">
        <w:rPr>
          <w:rFonts w:ascii="Arial" w:hAnsi="Arial" w:cs="Arial"/>
          <w:bCs/>
          <w:i/>
          <w:noProof/>
          <w:sz w:val="22"/>
          <w:szCs w:val="22"/>
        </w:rPr>
        <w:t> </w:t>
      </w:r>
      <w:r w:rsidR="00221AF0" w:rsidRPr="00213CC0">
        <w:rPr>
          <w:rFonts w:ascii="Arial" w:hAnsi="Arial" w:cs="Arial"/>
          <w:bCs/>
          <w:i/>
          <w:noProof/>
          <w:sz w:val="22"/>
          <w:szCs w:val="22"/>
        </w:rPr>
        <w:t> </w:t>
      </w:r>
      <w:r w:rsidR="00221AF0" w:rsidRPr="00213CC0">
        <w:rPr>
          <w:rFonts w:ascii="Arial" w:hAnsi="Arial" w:cs="Arial"/>
          <w:bCs/>
          <w:i/>
          <w:noProof/>
          <w:sz w:val="22"/>
          <w:szCs w:val="22"/>
        </w:rPr>
        <w:t> </w:t>
      </w:r>
      <w:r w:rsidR="00221AF0" w:rsidRPr="00213CC0">
        <w:rPr>
          <w:rFonts w:ascii="Arial" w:hAnsi="Arial" w:cs="Arial"/>
          <w:bCs/>
          <w:i/>
          <w:sz w:val="22"/>
          <w:szCs w:val="22"/>
        </w:rPr>
        <w:fldChar w:fldCharType="end"/>
      </w:r>
    </w:p>
    <w:p w14:paraId="7BB85AFC" w14:textId="40AE61D8" w:rsidR="008D7258" w:rsidRPr="00213CC0" w:rsidRDefault="00414580" w:rsidP="00A23814">
      <w:pPr>
        <w:widowControl w:val="0"/>
        <w:autoSpaceDE w:val="0"/>
        <w:ind w:left="1080" w:hanging="360"/>
        <w:rPr>
          <w:rFonts w:ascii="Arial" w:hAnsi="Arial" w:cs="Arial"/>
          <w:bCs/>
          <w:sz w:val="22"/>
          <w:szCs w:val="22"/>
        </w:rPr>
      </w:pPr>
      <w:sdt>
        <w:sdtPr>
          <w:rPr>
            <w:rFonts w:ascii="Arial" w:hAnsi="Arial" w:cs="Arial"/>
            <w:bCs/>
            <w:sz w:val="28"/>
            <w:szCs w:val="28"/>
          </w:rPr>
          <w:id w:val="-903064376"/>
          <w14:checkbox>
            <w14:checked w14:val="0"/>
            <w14:checkedState w14:val="2612" w14:font="MS Gothic"/>
            <w14:uncheckedState w14:val="2610" w14:font="MS Gothic"/>
          </w14:checkbox>
        </w:sdtPr>
        <w:sdtEndPr/>
        <w:sdtContent>
          <w:r w:rsidR="00411E3D">
            <w:rPr>
              <w:rFonts w:ascii="MS Gothic" w:eastAsia="MS Gothic" w:hAnsi="MS Gothic" w:cs="Arial" w:hint="eastAsia"/>
              <w:bCs/>
              <w:sz w:val="28"/>
              <w:szCs w:val="28"/>
            </w:rPr>
            <w:t>☐</w:t>
          </w:r>
        </w:sdtContent>
      </w:sdt>
      <w:r w:rsidR="00411E3D">
        <w:rPr>
          <w:rFonts w:ascii="Arial" w:hAnsi="Arial" w:cs="Arial"/>
          <w:bCs/>
          <w:sz w:val="28"/>
          <w:szCs w:val="28"/>
        </w:rPr>
        <w:t xml:space="preserve"> </w:t>
      </w:r>
      <w:r w:rsidR="00411E3D">
        <w:rPr>
          <w:rFonts w:ascii="Arial" w:hAnsi="Arial" w:cs="Arial"/>
          <w:bCs/>
          <w:sz w:val="22"/>
          <w:szCs w:val="22"/>
        </w:rPr>
        <w:t xml:space="preserve">Investigator. </w:t>
      </w:r>
      <w:r w:rsidR="008D7258" w:rsidRPr="00213CC0">
        <w:rPr>
          <w:rFonts w:ascii="Arial" w:hAnsi="Arial" w:cs="Arial"/>
          <w:bCs/>
          <w:sz w:val="22"/>
          <w:szCs w:val="22"/>
        </w:rPr>
        <w:t xml:space="preserve">Provide a plan for the storage, dispensing, handling, and disposal of </w:t>
      </w:r>
      <w:r w:rsidR="00E02124" w:rsidRPr="00213CC0">
        <w:rPr>
          <w:rFonts w:ascii="Arial" w:hAnsi="Arial" w:cs="Arial"/>
          <w:bCs/>
          <w:sz w:val="22"/>
          <w:szCs w:val="22"/>
        </w:rPr>
        <w:t>the drugs or biologics including the procedures for inventory control and documentation (drug accountability).</w:t>
      </w:r>
      <w:r w:rsidR="008D7258" w:rsidRPr="00213CC0">
        <w:rPr>
          <w:rFonts w:ascii="Arial" w:hAnsi="Arial" w:cs="Arial"/>
          <w:bCs/>
          <w:sz w:val="22"/>
          <w:szCs w:val="22"/>
        </w:rPr>
        <w:t xml:space="preserve"> </w:t>
      </w:r>
    </w:p>
    <w:p w14:paraId="6A8780D6" w14:textId="77777777" w:rsidR="008D7258" w:rsidRPr="00213CC0" w:rsidRDefault="008D7258" w:rsidP="005A29D3">
      <w:pPr>
        <w:widowControl w:val="0"/>
        <w:autoSpaceDE w:val="0"/>
        <w:ind w:left="360"/>
        <w:rPr>
          <w:rFonts w:ascii="Arial" w:hAnsi="Arial" w:cs="Arial"/>
          <w:bCs/>
          <w:sz w:val="22"/>
          <w:szCs w:val="22"/>
        </w:rPr>
      </w:pPr>
    </w:p>
    <w:p w14:paraId="6B66855B" w14:textId="77777777" w:rsidR="005A29D3" w:rsidRPr="00213CC0" w:rsidRDefault="005A29D3" w:rsidP="0012343C">
      <w:pPr>
        <w:widowControl w:val="0"/>
        <w:autoSpaceDE w:val="0"/>
        <w:ind w:left="1080"/>
        <w:rPr>
          <w:rFonts w:ascii="Arial" w:hAnsi="Arial" w:cs="Arial"/>
          <w:bCs/>
          <w:sz w:val="22"/>
          <w:szCs w:val="22"/>
        </w:rPr>
      </w:pPr>
      <w:r w:rsidRPr="00213CC0">
        <w:rPr>
          <w:rFonts w:ascii="Arial" w:hAnsi="Arial" w:cs="Arial"/>
          <w:bCs/>
          <w:i/>
          <w:sz w:val="22"/>
          <w:szCs w:val="22"/>
        </w:rPr>
        <w:fldChar w:fldCharType="begin">
          <w:ffData>
            <w:name w:val="Text21"/>
            <w:enabled/>
            <w:calcOnExit w:val="0"/>
            <w:textInput/>
          </w:ffData>
        </w:fldChar>
      </w:r>
      <w:r w:rsidRPr="00213CC0">
        <w:rPr>
          <w:rFonts w:ascii="Arial" w:hAnsi="Arial" w:cs="Arial"/>
          <w:bCs/>
          <w:i/>
          <w:sz w:val="22"/>
          <w:szCs w:val="22"/>
        </w:rPr>
        <w:instrText xml:space="preserve"> FORMTEXT </w:instrText>
      </w:r>
      <w:r w:rsidRPr="00213CC0">
        <w:rPr>
          <w:rFonts w:ascii="Arial" w:hAnsi="Arial" w:cs="Arial"/>
          <w:bCs/>
          <w:i/>
          <w:sz w:val="22"/>
          <w:szCs w:val="22"/>
        </w:rPr>
      </w:r>
      <w:r w:rsidRPr="00213CC0">
        <w:rPr>
          <w:rFonts w:ascii="Arial" w:hAnsi="Arial" w:cs="Arial"/>
          <w:bCs/>
          <w:i/>
          <w:sz w:val="22"/>
          <w:szCs w:val="22"/>
        </w:rPr>
        <w:fldChar w:fldCharType="separate"/>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sz w:val="22"/>
          <w:szCs w:val="22"/>
        </w:rPr>
        <w:fldChar w:fldCharType="end"/>
      </w:r>
    </w:p>
    <w:p w14:paraId="5716D850" w14:textId="77777777" w:rsidR="005A29D3" w:rsidRPr="00213CC0" w:rsidRDefault="005A29D3" w:rsidP="005A29D3">
      <w:pPr>
        <w:widowControl w:val="0"/>
        <w:autoSpaceDE w:val="0"/>
        <w:ind w:left="360"/>
        <w:rPr>
          <w:rFonts w:ascii="Arial" w:hAnsi="Arial" w:cs="Arial"/>
          <w:b/>
          <w:bCs/>
          <w:sz w:val="22"/>
          <w:szCs w:val="22"/>
        </w:rPr>
      </w:pPr>
    </w:p>
    <w:p w14:paraId="22755067" w14:textId="77777777" w:rsidR="008D7258" w:rsidRPr="00213CC0" w:rsidRDefault="008D7258" w:rsidP="00A23814">
      <w:pPr>
        <w:widowControl w:val="0"/>
        <w:numPr>
          <w:ilvl w:val="0"/>
          <w:numId w:val="3"/>
        </w:numPr>
        <w:autoSpaceDE w:val="0"/>
        <w:rPr>
          <w:rFonts w:ascii="Arial" w:hAnsi="Arial" w:cs="Arial"/>
          <w:b/>
          <w:bCs/>
          <w:sz w:val="22"/>
          <w:szCs w:val="22"/>
        </w:rPr>
      </w:pPr>
      <w:r w:rsidRPr="00213CC0">
        <w:rPr>
          <w:rFonts w:ascii="Arial" w:hAnsi="Arial" w:cs="Arial"/>
          <w:b/>
          <w:bCs/>
          <w:sz w:val="22"/>
          <w:szCs w:val="22"/>
        </w:rPr>
        <w:t xml:space="preserve">Does the sponsor of this research require </w:t>
      </w:r>
      <w:r w:rsidR="00CB7192" w:rsidRPr="00213CC0">
        <w:rPr>
          <w:rFonts w:ascii="Arial" w:hAnsi="Arial" w:cs="Arial"/>
          <w:b/>
          <w:bCs/>
          <w:sz w:val="22"/>
          <w:szCs w:val="22"/>
        </w:rPr>
        <w:t xml:space="preserve">investigator </w:t>
      </w:r>
      <w:r w:rsidRPr="00213CC0">
        <w:rPr>
          <w:rFonts w:ascii="Arial" w:hAnsi="Arial" w:cs="Arial"/>
          <w:b/>
          <w:bCs/>
          <w:sz w:val="22"/>
          <w:szCs w:val="22"/>
        </w:rPr>
        <w:t xml:space="preserve">compliance with ICH-GCP </w:t>
      </w:r>
      <w:r w:rsidR="00CB7192" w:rsidRPr="00213CC0">
        <w:rPr>
          <w:rFonts w:ascii="Arial" w:hAnsi="Arial" w:cs="Arial"/>
          <w:b/>
          <w:bCs/>
          <w:sz w:val="22"/>
          <w:szCs w:val="22"/>
        </w:rPr>
        <w:t>E6</w:t>
      </w:r>
      <w:r w:rsidRPr="00213CC0">
        <w:rPr>
          <w:rFonts w:ascii="Arial" w:hAnsi="Arial" w:cs="Arial"/>
          <w:b/>
          <w:bCs/>
          <w:sz w:val="22"/>
          <w:szCs w:val="22"/>
        </w:rPr>
        <w:t>?</w:t>
      </w:r>
    </w:p>
    <w:p w14:paraId="099A4302" w14:textId="77777777" w:rsidR="00CB7192" w:rsidRPr="00213CC0" w:rsidRDefault="00CB7192" w:rsidP="00A23814">
      <w:pPr>
        <w:widowControl w:val="0"/>
        <w:autoSpaceDE w:val="0"/>
        <w:rPr>
          <w:rFonts w:ascii="Arial" w:hAnsi="Arial" w:cs="Arial"/>
          <w:bCs/>
          <w:sz w:val="22"/>
          <w:szCs w:val="22"/>
        </w:rPr>
      </w:pPr>
    </w:p>
    <w:p w14:paraId="7E09510E" w14:textId="567FF8F6" w:rsidR="008D7258" w:rsidRPr="00213CC0" w:rsidRDefault="00414580" w:rsidP="00804CC9">
      <w:pPr>
        <w:widowControl w:val="0"/>
        <w:autoSpaceDE w:val="0"/>
        <w:ind w:left="360" w:firstLine="360"/>
        <w:rPr>
          <w:rFonts w:ascii="Arial" w:hAnsi="Arial" w:cs="Arial"/>
          <w:bCs/>
          <w:sz w:val="22"/>
          <w:szCs w:val="22"/>
        </w:rPr>
      </w:pPr>
      <w:sdt>
        <w:sdtPr>
          <w:rPr>
            <w:rFonts w:ascii="Arial" w:hAnsi="Arial" w:cs="Arial"/>
            <w:bCs/>
            <w:sz w:val="28"/>
            <w:szCs w:val="28"/>
          </w:rPr>
          <w:id w:val="901636113"/>
          <w14:checkbox>
            <w14:checked w14:val="0"/>
            <w14:checkedState w14:val="2612" w14:font="MS Gothic"/>
            <w14:uncheckedState w14:val="2610" w14:font="MS Gothic"/>
          </w14:checkbox>
        </w:sdtPr>
        <w:sdtEndPr/>
        <w:sdtContent>
          <w:r w:rsidR="00411E3D" w:rsidRPr="00411E3D">
            <w:rPr>
              <w:rFonts w:ascii="Segoe UI Symbol" w:eastAsia="MS Gothic" w:hAnsi="Segoe UI Symbol" w:cs="Segoe UI Symbol"/>
              <w:bCs/>
              <w:sz w:val="28"/>
              <w:szCs w:val="28"/>
            </w:rPr>
            <w:t>☐</w:t>
          </w:r>
        </w:sdtContent>
      </w:sdt>
      <w:r w:rsidR="0099001B">
        <w:rPr>
          <w:rFonts w:ascii="Arial" w:hAnsi="Arial" w:cs="Arial"/>
          <w:bCs/>
          <w:sz w:val="28"/>
          <w:szCs w:val="28"/>
        </w:rPr>
        <w:t xml:space="preserve"> </w:t>
      </w:r>
      <w:r w:rsidR="008D7258" w:rsidRPr="00213CC0">
        <w:rPr>
          <w:rFonts w:ascii="Arial" w:hAnsi="Arial" w:cs="Arial"/>
          <w:bCs/>
          <w:sz w:val="22"/>
          <w:szCs w:val="22"/>
        </w:rPr>
        <w:t>Yes</w:t>
      </w:r>
      <w:r w:rsidR="0099001B">
        <w:rPr>
          <w:rFonts w:ascii="Arial" w:hAnsi="Arial" w:cs="Arial"/>
          <w:bCs/>
          <w:sz w:val="22"/>
          <w:szCs w:val="22"/>
        </w:rPr>
        <w:t xml:space="preserve">     </w:t>
      </w:r>
      <w:r w:rsidR="008D7258" w:rsidRPr="00213CC0">
        <w:rPr>
          <w:rFonts w:ascii="Arial" w:hAnsi="Arial" w:cs="Arial"/>
          <w:bCs/>
          <w:sz w:val="22"/>
          <w:szCs w:val="22"/>
        </w:rPr>
        <w:t xml:space="preserve">  </w:t>
      </w:r>
      <w:sdt>
        <w:sdtPr>
          <w:rPr>
            <w:rFonts w:ascii="Arial" w:hAnsi="Arial" w:cs="Arial"/>
            <w:bCs/>
            <w:sz w:val="28"/>
            <w:szCs w:val="28"/>
          </w:rPr>
          <w:id w:val="537164535"/>
          <w14:checkbox>
            <w14:checked w14:val="0"/>
            <w14:checkedState w14:val="2612" w14:font="MS Gothic"/>
            <w14:uncheckedState w14:val="2610" w14:font="MS Gothic"/>
          </w14:checkbox>
        </w:sdtPr>
        <w:sdtEndPr/>
        <w:sdtContent>
          <w:r w:rsidR="0099001B">
            <w:rPr>
              <w:rFonts w:ascii="MS Gothic" w:eastAsia="MS Gothic" w:hAnsi="MS Gothic" w:cs="Arial" w:hint="eastAsia"/>
              <w:bCs/>
              <w:sz w:val="28"/>
              <w:szCs w:val="28"/>
            </w:rPr>
            <w:t>☐</w:t>
          </w:r>
        </w:sdtContent>
      </w:sdt>
      <w:r w:rsidR="008D7258" w:rsidRPr="00213CC0">
        <w:rPr>
          <w:rFonts w:ascii="Arial" w:hAnsi="Arial" w:cs="Arial"/>
          <w:bCs/>
          <w:sz w:val="22"/>
          <w:szCs w:val="22"/>
        </w:rPr>
        <w:t xml:space="preserve"> No</w:t>
      </w:r>
    </w:p>
    <w:p w14:paraId="4677822B" w14:textId="77777777" w:rsidR="008D7258" w:rsidRPr="00213CC0" w:rsidRDefault="008D7258" w:rsidP="005A29D3">
      <w:pPr>
        <w:widowControl w:val="0"/>
        <w:autoSpaceDE w:val="0"/>
        <w:ind w:left="360"/>
        <w:rPr>
          <w:rFonts w:ascii="Arial" w:hAnsi="Arial" w:cs="Arial"/>
          <w:bCs/>
          <w:sz w:val="22"/>
          <w:szCs w:val="22"/>
        </w:rPr>
      </w:pPr>
    </w:p>
    <w:p w14:paraId="71C97DAA" w14:textId="08BD7D64" w:rsidR="008D7258" w:rsidRPr="00213CC0" w:rsidRDefault="008D7258" w:rsidP="00A23814">
      <w:pPr>
        <w:widowControl w:val="0"/>
        <w:autoSpaceDE w:val="0"/>
        <w:spacing w:after="120"/>
        <w:ind w:left="720"/>
        <w:rPr>
          <w:rFonts w:ascii="Arial" w:hAnsi="Arial" w:cs="Arial"/>
          <w:bCs/>
          <w:sz w:val="22"/>
          <w:szCs w:val="22"/>
        </w:rPr>
      </w:pPr>
      <w:r w:rsidRPr="00213CC0">
        <w:rPr>
          <w:rFonts w:ascii="Arial" w:hAnsi="Arial" w:cs="Arial"/>
          <w:bCs/>
          <w:sz w:val="22"/>
          <w:szCs w:val="22"/>
        </w:rPr>
        <w:t xml:space="preserve">If yes, </w:t>
      </w:r>
      <w:r w:rsidR="00CB7192" w:rsidRPr="00213CC0">
        <w:rPr>
          <w:rFonts w:ascii="Arial" w:hAnsi="Arial" w:cs="Arial"/>
          <w:bCs/>
          <w:sz w:val="22"/>
          <w:szCs w:val="22"/>
        </w:rPr>
        <w:t xml:space="preserve">the Principal Investigator must </w:t>
      </w:r>
      <w:r w:rsidRPr="00213CC0">
        <w:rPr>
          <w:rFonts w:ascii="Arial" w:hAnsi="Arial" w:cs="Arial"/>
          <w:bCs/>
          <w:sz w:val="22"/>
          <w:szCs w:val="22"/>
        </w:rPr>
        <w:t>review</w:t>
      </w:r>
      <w:r w:rsidR="006A635D" w:rsidRPr="00213CC0">
        <w:rPr>
          <w:rFonts w:ascii="Arial" w:hAnsi="Arial" w:cs="Arial"/>
          <w:bCs/>
          <w:sz w:val="22"/>
          <w:szCs w:val="22"/>
        </w:rPr>
        <w:t xml:space="preserve"> </w:t>
      </w:r>
      <w:r w:rsidRPr="00213CC0">
        <w:rPr>
          <w:rFonts w:ascii="Arial" w:hAnsi="Arial" w:cs="Arial"/>
          <w:bCs/>
          <w:sz w:val="22"/>
          <w:szCs w:val="22"/>
        </w:rPr>
        <w:t>“</w:t>
      </w:r>
      <w:hyperlink r:id="rId10" w:history="1">
        <w:r w:rsidRPr="00213CC0">
          <w:rPr>
            <w:rStyle w:val="Hyperlink"/>
            <w:rFonts w:ascii="Arial" w:hAnsi="Arial" w:cs="Arial"/>
            <w:bCs/>
            <w:sz w:val="22"/>
            <w:szCs w:val="22"/>
          </w:rPr>
          <w:t>International Conference on Harmonization (ICH) Good Clinical Practices (GCP)</w:t>
        </w:r>
        <w:r w:rsidR="00F04079" w:rsidRPr="00213CC0">
          <w:rPr>
            <w:rStyle w:val="Hyperlink"/>
            <w:rFonts w:ascii="Arial" w:hAnsi="Arial" w:cs="Arial"/>
            <w:bCs/>
            <w:sz w:val="22"/>
            <w:szCs w:val="22"/>
          </w:rPr>
          <w:t xml:space="preserve"> E6</w:t>
        </w:r>
      </w:hyperlink>
      <w:r w:rsidRPr="00213CC0">
        <w:rPr>
          <w:rFonts w:ascii="Arial" w:hAnsi="Arial" w:cs="Arial"/>
          <w:bCs/>
          <w:sz w:val="22"/>
          <w:szCs w:val="22"/>
        </w:rPr>
        <w:t xml:space="preserve">” </w:t>
      </w:r>
      <w:r w:rsidR="00CB7192" w:rsidRPr="00213CC0">
        <w:rPr>
          <w:rFonts w:ascii="Arial" w:hAnsi="Arial" w:cs="Arial"/>
          <w:bCs/>
          <w:sz w:val="22"/>
          <w:szCs w:val="22"/>
        </w:rPr>
        <w:t xml:space="preserve">guidance </w:t>
      </w:r>
      <w:r w:rsidRPr="00213CC0">
        <w:rPr>
          <w:rFonts w:ascii="Arial" w:hAnsi="Arial" w:cs="Arial"/>
          <w:bCs/>
          <w:sz w:val="22"/>
          <w:szCs w:val="22"/>
        </w:rPr>
        <w:t xml:space="preserve">and </w:t>
      </w:r>
      <w:r w:rsidR="006A635D" w:rsidRPr="00213CC0">
        <w:rPr>
          <w:rFonts w:ascii="Arial" w:hAnsi="Arial" w:cs="Arial"/>
          <w:bCs/>
          <w:sz w:val="22"/>
          <w:szCs w:val="22"/>
        </w:rPr>
        <w:t xml:space="preserve">attest that they </w:t>
      </w:r>
      <w:r w:rsidR="00CB7192" w:rsidRPr="00213CC0">
        <w:rPr>
          <w:rFonts w:ascii="Arial" w:hAnsi="Arial" w:cs="Arial"/>
          <w:bCs/>
          <w:sz w:val="22"/>
          <w:szCs w:val="22"/>
        </w:rPr>
        <w:t xml:space="preserve">will </w:t>
      </w:r>
      <w:r w:rsidRPr="00213CC0">
        <w:rPr>
          <w:rFonts w:ascii="Arial" w:hAnsi="Arial" w:cs="Arial"/>
          <w:bCs/>
          <w:sz w:val="22"/>
          <w:szCs w:val="22"/>
        </w:rPr>
        <w:t>compl</w:t>
      </w:r>
      <w:r w:rsidR="00CB7192" w:rsidRPr="00213CC0">
        <w:rPr>
          <w:rFonts w:ascii="Arial" w:hAnsi="Arial" w:cs="Arial"/>
          <w:bCs/>
          <w:sz w:val="22"/>
          <w:szCs w:val="22"/>
        </w:rPr>
        <w:t>y</w:t>
      </w:r>
      <w:r w:rsidR="00F04079" w:rsidRPr="00213CC0">
        <w:rPr>
          <w:rFonts w:ascii="Arial" w:hAnsi="Arial" w:cs="Arial"/>
          <w:bCs/>
          <w:sz w:val="22"/>
          <w:szCs w:val="22"/>
        </w:rPr>
        <w:t xml:space="preserve"> with the requirements applicable to investigators</w:t>
      </w:r>
      <w:r w:rsidR="00221AF0">
        <w:rPr>
          <w:rFonts w:ascii="Arial" w:hAnsi="Arial" w:cs="Arial"/>
          <w:bCs/>
          <w:sz w:val="22"/>
          <w:szCs w:val="22"/>
        </w:rPr>
        <w:t xml:space="preserve"> by entering their name below.</w:t>
      </w:r>
    </w:p>
    <w:p w14:paraId="59E6DEFD" w14:textId="014C555B" w:rsidR="006A635D" w:rsidRPr="00213CC0" w:rsidRDefault="00414580" w:rsidP="00CB7192">
      <w:pPr>
        <w:widowControl w:val="0"/>
        <w:autoSpaceDE w:val="0"/>
        <w:ind w:left="360" w:firstLine="360"/>
        <w:rPr>
          <w:rFonts w:ascii="Arial" w:hAnsi="Arial" w:cs="Arial"/>
          <w:bCs/>
          <w:sz w:val="22"/>
          <w:szCs w:val="22"/>
        </w:rPr>
      </w:pPr>
      <w:sdt>
        <w:sdtPr>
          <w:rPr>
            <w:rFonts w:ascii="Arial" w:hAnsi="Arial" w:cs="Arial"/>
            <w:bCs/>
            <w:sz w:val="28"/>
            <w:szCs w:val="28"/>
          </w:rPr>
          <w:id w:val="-577133466"/>
          <w14:checkbox>
            <w14:checked w14:val="0"/>
            <w14:checkedState w14:val="2612" w14:font="MS Gothic"/>
            <w14:uncheckedState w14:val="2610" w14:font="MS Gothic"/>
          </w14:checkbox>
        </w:sdtPr>
        <w:sdtEndPr/>
        <w:sdtContent>
          <w:r w:rsidR="0099001B">
            <w:rPr>
              <w:rFonts w:ascii="MS Gothic" w:eastAsia="MS Gothic" w:hAnsi="MS Gothic" w:cs="Arial" w:hint="eastAsia"/>
              <w:bCs/>
              <w:sz w:val="28"/>
              <w:szCs w:val="28"/>
            </w:rPr>
            <w:t>☐</w:t>
          </w:r>
        </w:sdtContent>
      </w:sdt>
      <w:r w:rsidR="0099001B">
        <w:rPr>
          <w:rFonts w:ascii="Arial" w:hAnsi="Arial" w:cs="Arial"/>
          <w:bCs/>
          <w:sz w:val="28"/>
          <w:szCs w:val="28"/>
        </w:rPr>
        <w:t xml:space="preserve"> </w:t>
      </w:r>
      <w:r w:rsidR="00CB7192" w:rsidRPr="00213CC0">
        <w:rPr>
          <w:rFonts w:ascii="Arial" w:hAnsi="Arial" w:cs="Arial"/>
          <w:bCs/>
          <w:sz w:val="22"/>
          <w:szCs w:val="22"/>
        </w:rPr>
        <w:t xml:space="preserve">Yes, I have reviewed the guidance and agree to comply with ICH-GCP E6  </w:t>
      </w:r>
    </w:p>
    <w:p w14:paraId="0905700C" w14:textId="6925C5C8" w:rsidR="00CB7192" w:rsidRPr="00213CC0" w:rsidRDefault="00414580" w:rsidP="00A23814">
      <w:pPr>
        <w:widowControl w:val="0"/>
        <w:autoSpaceDE w:val="0"/>
        <w:spacing w:after="120"/>
        <w:ind w:left="360" w:firstLine="360"/>
        <w:rPr>
          <w:rFonts w:ascii="Arial" w:hAnsi="Arial" w:cs="Arial"/>
          <w:bCs/>
          <w:sz w:val="22"/>
          <w:szCs w:val="22"/>
        </w:rPr>
      </w:pPr>
      <w:sdt>
        <w:sdtPr>
          <w:rPr>
            <w:rFonts w:ascii="Arial" w:hAnsi="Arial" w:cs="Arial"/>
            <w:bCs/>
            <w:sz w:val="28"/>
            <w:szCs w:val="28"/>
          </w:rPr>
          <w:id w:val="2052490221"/>
          <w14:checkbox>
            <w14:checked w14:val="0"/>
            <w14:checkedState w14:val="2612" w14:font="MS Gothic"/>
            <w14:uncheckedState w14:val="2610" w14:font="MS Gothic"/>
          </w14:checkbox>
        </w:sdtPr>
        <w:sdtEndPr/>
        <w:sdtContent>
          <w:r w:rsidR="0099001B">
            <w:rPr>
              <w:rFonts w:ascii="MS Gothic" w:eastAsia="MS Gothic" w:hAnsi="MS Gothic" w:cs="Arial" w:hint="eastAsia"/>
              <w:bCs/>
              <w:sz w:val="28"/>
              <w:szCs w:val="28"/>
            </w:rPr>
            <w:t>☐</w:t>
          </w:r>
        </w:sdtContent>
      </w:sdt>
      <w:r w:rsidR="0099001B">
        <w:rPr>
          <w:rFonts w:ascii="Arial" w:hAnsi="Arial" w:cs="Arial"/>
          <w:bCs/>
          <w:sz w:val="28"/>
          <w:szCs w:val="28"/>
        </w:rPr>
        <w:t xml:space="preserve">  </w:t>
      </w:r>
      <w:r w:rsidR="00CB7192" w:rsidRPr="00213CC0">
        <w:rPr>
          <w:rFonts w:ascii="Arial" w:hAnsi="Arial" w:cs="Arial"/>
          <w:bCs/>
          <w:sz w:val="22"/>
          <w:szCs w:val="22"/>
        </w:rPr>
        <w:t>No</w:t>
      </w:r>
      <w:r w:rsidR="006A635D" w:rsidRPr="00213CC0">
        <w:rPr>
          <w:rFonts w:ascii="Arial" w:hAnsi="Arial" w:cs="Arial"/>
          <w:bCs/>
          <w:sz w:val="22"/>
          <w:szCs w:val="22"/>
        </w:rPr>
        <w:t>, I am unable to attest to the above.</w:t>
      </w:r>
    </w:p>
    <w:p w14:paraId="30A8318F" w14:textId="77777777" w:rsidR="006A635D" w:rsidRPr="00213CC0" w:rsidRDefault="006A635D" w:rsidP="00A23814">
      <w:pPr>
        <w:widowControl w:val="0"/>
        <w:autoSpaceDE w:val="0"/>
        <w:ind w:left="720"/>
        <w:rPr>
          <w:rFonts w:ascii="Arial" w:hAnsi="Arial" w:cs="Arial"/>
          <w:bCs/>
          <w:sz w:val="22"/>
          <w:szCs w:val="22"/>
        </w:rPr>
      </w:pPr>
      <w:r w:rsidRPr="00213CC0">
        <w:rPr>
          <w:rFonts w:ascii="Arial" w:hAnsi="Arial" w:cs="Arial"/>
          <w:bCs/>
          <w:sz w:val="22"/>
          <w:szCs w:val="22"/>
        </w:rPr>
        <w:t xml:space="preserve">PI Name: </w:t>
      </w:r>
      <w:r w:rsidRPr="00213CC0">
        <w:rPr>
          <w:rFonts w:ascii="Arial" w:hAnsi="Arial" w:cs="Arial"/>
          <w:bCs/>
          <w:i/>
          <w:sz w:val="22"/>
          <w:szCs w:val="22"/>
        </w:rPr>
        <w:fldChar w:fldCharType="begin">
          <w:ffData>
            <w:name w:val="Text21"/>
            <w:enabled/>
            <w:calcOnExit w:val="0"/>
            <w:textInput/>
          </w:ffData>
        </w:fldChar>
      </w:r>
      <w:r w:rsidRPr="00213CC0">
        <w:rPr>
          <w:rFonts w:ascii="Arial" w:hAnsi="Arial" w:cs="Arial"/>
          <w:bCs/>
          <w:i/>
          <w:sz w:val="22"/>
          <w:szCs w:val="22"/>
        </w:rPr>
        <w:instrText xml:space="preserve"> FORMTEXT </w:instrText>
      </w:r>
      <w:r w:rsidRPr="00213CC0">
        <w:rPr>
          <w:rFonts w:ascii="Arial" w:hAnsi="Arial" w:cs="Arial"/>
          <w:bCs/>
          <w:i/>
          <w:sz w:val="22"/>
          <w:szCs w:val="22"/>
        </w:rPr>
      </w:r>
      <w:r w:rsidRPr="00213CC0">
        <w:rPr>
          <w:rFonts w:ascii="Arial" w:hAnsi="Arial" w:cs="Arial"/>
          <w:bCs/>
          <w:i/>
          <w:sz w:val="22"/>
          <w:szCs w:val="22"/>
        </w:rPr>
        <w:fldChar w:fldCharType="separate"/>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sz w:val="22"/>
          <w:szCs w:val="22"/>
        </w:rPr>
        <w:fldChar w:fldCharType="end"/>
      </w:r>
      <w:r w:rsidRPr="00213CC0">
        <w:rPr>
          <w:rFonts w:ascii="Arial" w:hAnsi="Arial" w:cs="Arial"/>
          <w:bCs/>
          <w:i/>
          <w:sz w:val="22"/>
          <w:szCs w:val="22"/>
        </w:rPr>
        <w:t xml:space="preserve">  </w:t>
      </w:r>
      <w:r w:rsidRPr="00213CC0">
        <w:rPr>
          <w:rFonts w:ascii="Arial" w:hAnsi="Arial" w:cs="Arial"/>
          <w:bCs/>
          <w:sz w:val="22"/>
          <w:szCs w:val="22"/>
        </w:rPr>
        <w:tab/>
      </w:r>
      <w:r w:rsidRPr="00213CC0">
        <w:rPr>
          <w:rFonts w:ascii="Arial" w:hAnsi="Arial" w:cs="Arial"/>
          <w:bCs/>
          <w:sz w:val="22"/>
          <w:szCs w:val="22"/>
        </w:rPr>
        <w:tab/>
      </w:r>
      <w:r w:rsidRPr="00213CC0">
        <w:rPr>
          <w:rFonts w:ascii="Arial" w:hAnsi="Arial" w:cs="Arial"/>
          <w:bCs/>
          <w:sz w:val="22"/>
          <w:szCs w:val="22"/>
        </w:rPr>
        <w:tab/>
      </w:r>
      <w:r w:rsidRPr="00213CC0">
        <w:rPr>
          <w:rFonts w:ascii="Arial" w:hAnsi="Arial" w:cs="Arial"/>
          <w:bCs/>
          <w:sz w:val="22"/>
          <w:szCs w:val="22"/>
        </w:rPr>
        <w:tab/>
        <w:t>Date:</w:t>
      </w:r>
      <w:r w:rsidRPr="00213CC0">
        <w:rPr>
          <w:rFonts w:ascii="Arial" w:hAnsi="Arial" w:cs="Arial"/>
          <w:bCs/>
          <w:i/>
          <w:sz w:val="22"/>
          <w:szCs w:val="22"/>
        </w:rPr>
        <w:t xml:space="preserve"> </w:t>
      </w:r>
      <w:r w:rsidRPr="00213CC0">
        <w:rPr>
          <w:rFonts w:ascii="Arial" w:hAnsi="Arial" w:cs="Arial"/>
          <w:bCs/>
          <w:i/>
          <w:sz w:val="22"/>
          <w:szCs w:val="22"/>
        </w:rPr>
        <w:fldChar w:fldCharType="begin">
          <w:ffData>
            <w:name w:val="Text21"/>
            <w:enabled/>
            <w:calcOnExit w:val="0"/>
            <w:textInput/>
          </w:ffData>
        </w:fldChar>
      </w:r>
      <w:r w:rsidRPr="00213CC0">
        <w:rPr>
          <w:rFonts w:ascii="Arial" w:hAnsi="Arial" w:cs="Arial"/>
          <w:bCs/>
          <w:i/>
          <w:sz w:val="22"/>
          <w:szCs w:val="22"/>
        </w:rPr>
        <w:instrText xml:space="preserve"> FORMTEXT </w:instrText>
      </w:r>
      <w:r w:rsidRPr="00213CC0">
        <w:rPr>
          <w:rFonts w:ascii="Arial" w:hAnsi="Arial" w:cs="Arial"/>
          <w:bCs/>
          <w:i/>
          <w:sz w:val="22"/>
          <w:szCs w:val="22"/>
        </w:rPr>
      </w:r>
      <w:r w:rsidRPr="00213CC0">
        <w:rPr>
          <w:rFonts w:ascii="Arial" w:hAnsi="Arial" w:cs="Arial"/>
          <w:bCs/>
          <w:i/>
          <w:sz w:val="22"/>
          <w:szCs w:val="22"/>
        </w:rPr>
        <w:fldChar w:fldCharType="separate"/>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sz w:val="22"/>
          <w:szCs w:val="22"/>
        </w:rPr>
        <w:fldChar w:fldCharType="end"/>
      </w:r>
    </w:p>
    <w:p w14:paraId="3F821371" w14:textId="77777777" w:rsidR="006A635D" w:rsidRPr="00213CC0" w:rsidRDefault="006A635D" w:rsidP="006A635D">
      <w:pPr>
        <w:widowControl w:val="0"/>
        <w:autoSpaceDE w:val="0"/>
        <w:ind w:left="1080"/>
        <w:rPr>
          <w:rFonts w:ascii="Arial" w:hAnsi="Arial" w:cs="Arial"/>
          <w:bCs/>
          <w:sz w:val="22"/>
          <w:szCs w:val="22"/>
        </w:rPr>
      </w:pPr>
    </w:p>
    <w:p w14:paraId="1315CFF9" w14:textId="77777777" w:rsidR="008D7258" w:rsidRPr="00213CC0" w:rsidRDefault="008D7258" w:rsidP="00416605">
      <w:pPr>
        <w:widowControl w:val="0"/>
        <w:autoSpaceDE w:val="0"/>
        <w:rPr>
          <w:rFonts w:ascii="Arial" w:hAnsi="Arial" w:cs="Arial"/>
          <w:b/>
          <w:bCs/>
          <w:sz w:val="22"/>
          <w:szCs w:val="22"/>
        </w:rPr>
      </w:pPr>
    </w:p>
    <w:p w14:paraId="46D848EA" w14:textId="77777777" w:rsidR="008D7258" w:rsidRPr="00213CC0" w:rsidRDefault="00DB743C" w:rsidP="00804CC9">
      <w:pPr>
        <w:widowControl w:val="0"/>
        <w:numPr>
          <w:ilvl w:val="0"/>
          <w:numId w:val="3"/>
        </w:numPr>
        <w:autoSpaceDE w:val="0"/>
        <w:rPr>
          <w:rFonts w:ascii="Arial" w:hAnsi="Arial" w:cs="Arial"/>
          <w:b/>
          <w:bCs/>
          <w:sz w:val="22"/>
          <w:szCs w:val="22"/>
        </w:rPr>
      </w:pPr>
      <w:r w:rsidRPr="00213CC0">
        <w:rPr>
          <w:rFonts w:ascii="Arial" w:hAnsi="Arial" w:cs="Arial"/>
          <w:b/>
          <w:bCs/>
          <w:sz w:val="22"/>
          <w:szCs w:val="22"/>
        </w:rPr>
        <w:t>IND Evaluation</w:t>
      </w:r>
    </w:p>
    <w:p w14:paraId="72722175" w14:textId="77777777" w:rsidR="008D7258" w:rsidRPr="00213CC0" w:rsidRDefault="008D7258" w:rsidP="005A29D3">
      <w:pPr>
        <w:widowControl w:val="0"/>
        <w:autoSpaceDE w:val="0"/>
        <w:rPr>
          <w:rFonts w:ascii="Arial" w:hAnsi="Arial" w:cs="Arial"/>
          <w:bCs/>
          <w:sz w:val="22"/>
          <w:szCs w:val="22"/>
        </w:rPr>
      </w:pPr>
    </w:p>
    <w:p w14:paraId="1F7A674A" w14:textId="77777777" w:rsidR="008D7258" w:rsidRPr="00213CC0" w:rsidRDefault="008D7258" w:rsidP="00804CC9">
      <w:pPr>
        <w:widowControl w:val="0"/>
        <w:numPr>
          <w:ilvl w:val="1"/>
          <w:numId w:val="3"/>
        </w:numPr>
        <w:autoSpaceDE w:val="0"/>
        <w:ind w:left="720"/>
        <w:rPr>
          <w:rFonts w:ascii="Arial" w:hAnsi="Arial" w:cs="Arial"/>
          <w:bCs/>
          <w:sz w:val="22"/>
          <w:szCs w:val="22"/>
        </w:rPr>
      </w:pPr>
      <w:r w:rsidRPr="00213CC0">
        <w:rPr>
          <w:rFonts w:ascii="Arial" w:hAnsi="Arial" w:cs="Arial"/>
          <w:bCs/>
          <w:sz w:val="22"/>
          <w:szCs w:val="22"/>
        </w:rPr>
        <w:t xml:space="preserve">List </w:t>
      </w:r>
      <w:r w:rsidR="00DB743C" w:rsidRPr="00213CC0">
        <w:rPr>
          <w:rFonts w:ascii="Arial" w:hAnsi="Arial" w:cs="Arial"/>
          <w:bCs/>
          <w:sz w:val="22"/>
          <w:szCs w:val="22"/>
        </w:rPr>
        <w:t>all</w:t>
      </w:r>
      <w:r w:rsidRPr="00213CC0">
        <w:rPr>
          <w:rFonts w:ascii="Arial" w:hAnsi="Arial" w:cs="Arial"/>
          <w:bCs/>
          <w:sz w:val="22"/>
          <w:szCs w:val="22"/>
        </w:rPr>
        <w:t xml:space="preserve"> drug(s)/biologic(s) </w:t>
      </w:r>
      <w:r w:rsidR="00DB743C" w:rsidRPr="00213CC0">
        <w:rPr>
          <w:rFonts w:ascii="Arial" w:hAnsi="Arial" w:cs="Arial"/>
          <w:bCs/>
          <w:sz w:val="22"/>
          <w:szCs w:val="22"/>
        </w:rPr>
        <w:t xml:space="preserve">to be used in </w:t>
      </w:r>
      <w:r w:rsidRPr="00213CC0">
        <w:rPr>
          <w:rFonts w:ascii="Arial" w:hAnsi="Arial" w:cs="Arial"/>
          <w:bCs/>
          <w:sz w:val="22"/>
          <w:szCs w:val="22"/>
        </w:rPr>
        <w:t>th</w:t>
      </w:r>
      <w:r w:rsidR="00DB743C" w:rsidRPr="00213CC0">
        <w:rPr>
          <w:rFonts w:ascii="Arial" w:hAnsi="Arial" w:cs="Arial"/>
          <w:bCs/>
          <w:sz w:val="22"/>
          <w:szCs w:val="22"/>
        </w:rPr>
        <w:t>is</w:t>
      </w:r>
      <w:r w:rsidRPr="00213CC0">
        <w:rPr>
          <w:rFonts w:ascii="Arial" w:hAnsi="Arial" w:cs="Arial"/>
          <w:bCs/>
          <w:sz w:val="22"/>
          <w:szCs w:val="22"/>
        </w:rPr>
        <w:t xml:space="preserve"> research</w:t>
      </w:r>
      <w:r w:rsidR="00DB743C" w:rsidRPr="00213CC0">
        <w:rPr>
          <w:rFonts w:ascii="Arial" w:hAnsi="Arial" w:cs="Arial"/>
          <w:bCs/>
          <w:sz w:val="22"/>
          <w:szCs w:val="22"/>
        </w:rPr>
        <w:t xml:space="preserve"> (including those that are required per the protocol but not under study)</w:t>
      </w:r>
      <w:r w:rsidRPr="00213CC0">
        <w:rPr>
          <w:rFonts w:ascii="Arial" w:hAnsi="Arial" w:cs="Arial"/>
          <w:bCs/>
          <w:sz w:val="22"/>
          <w:szCs w:val="22"/>
        </w:rPr>
        <w:t>:</w:t>
      </w:r>
    </w:p>
    <w:p w14:paraId="35D93702" w14:textId="77777777" w:rsidR="008D7258" w:rsidRPr="00213CC0" w:rsidRDefault="008D7258" w:rsidP="005A29D3">
      <w:pPr>
        <w:widowControl w:val="0"/>
        <w:autoSpaceDE w:val="0"/>
        <w:ind w:left="360"/>
        <w:rPr>
          <w:rFonts w:ascii="Arial" w:hAnsi="Arial" w:cs="Arial"/>
          <w:b/>
          <w:bCs/>
          <w:sz w:val="22"/>
          <w:szCs w:val="22"/>
        </w:rPr>
      </w:pPr>
      <w:bookmarkStart w:id="3" w:name="OLE_LINK1"/>
      <w:bookmarkStart w:id="4" w:name="OLE_LINK2"/>
    </w:p>
    <w:p w14:paraId="6920193F" w14:textId="77777777" w:rsidR="005A29D3" w:rsidRPr="00213CC0" w:rsidRDefault="005A29D3" w:rsidP="00804CC9">
      <w:pPr>
        <w:widowControl w:val="0"/>
        <w:autoSpaceDE w:val="0"/>
        <w:ind w:left="360" w:firstLine="360"/>
        <w:rPr>
          <w:rFonts w:ascii="Arial" w:hAnsi="Arial" w:cs="Arial"/>
          <w:b/>
          <w:bCs/>
          <w:sz w:val="22"/>
          <w:szCs w:val="22"/>
        </w:rPr>
      </w:pPr>
      <w:r w:rsidRPr="00213CC0">
        <w:rPr>
          <w:rFonts w:ascii="Arial" w:hAnsi="Arial" w:cs="Arial"/>
          <w:bCs/>
          <w:i/>
          <w:sz w:val="22"/>
          <w:szCs w:val="22"/>
        </w:rPr>
        <w:fldChar w:fldCharType="begin">
          <w:ffData>
            <w:name w:val="Text21"/>
            <w:enabled/>
            <w:calcOnExit w:val="0"/>
            <w:textInput/>
          </w:ffData>
        </w:fldChar>
      </w:r>
      <w:r w:rsidRPr="00213CC0">
        <w:rPr>
          <w:rFonts w:ascii="Arial" w:hAnsi="Arial" w:cs="Arial"/>
          <w:bCs/>
          <w:i/>
          <w:sz w:val="22"/>
          <w:szCs w:val="22"/>
        </w:rPr>
        <w:instrText xml:space="preserve"> FORMTEXT </w:instrText>
      </w:r>
      <w:r w:rsidRPr="00213CC0">
        <w:rPr>
          <w:rFonts w:ascii="Arial" w:hAnsi="Arial" w:cs="Arial"/>
          <w:bCs/>
          <w:i/>
          <w:sz w:val="22"/>
          <w:szCs w:val="22"/>
        </w:rPr>
      </w:r>
      <w:r w:rsidRPr="00213CC0">
        <w:rPr>
          <w:rFonts w:ascii="Arial" w:hAnsi="Arial" w:cs="Arial"/>
          <w:bCs/>
          <w:i/>
          <w:sz w:val="22"/>
          <w:szCs w:val="22"/>
        </w:rPr>
        <w:fldChar w:fldCharType="separate"/>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noProof/>
          <w:sz w:val="22"/>
          <w:szCs w:val="22"/>
        </w:rPr>
        <w:t> </w:t>
      </w:r>
      <w:r w:rsidRPr="00213CC0">
        <w:rPr>
          <w:rFonts w:ascii="Arial" w:hAnsi="Arial" w:cs="Arial"/>
          <w:bCs/>
          <w:i/>
          <w:sz w:val="22"/>
          <w:szCs w:val="22"/>
        </w:rPr>
        <w:fldChar w:fldCharType="end"/>
      </w:r>
    </w:p>
    <w:p w14:paraId="0F7577B5" w14:textId="77777777" w:rsidR="008D7258" w:rsidRPr="00213CC0" w:rsidRDefault="008D7258" w:rsidP="005A29D3">
      <w:pPr>
        <w:widowControl w:val="0"/>
        <w:autoSpaceDE w:val="0"/>
        <w:ind w:left="360"/>
        <w:rPr>
          <w:rFonts w:ascii="Arial" w:hAnsi="Arial" w:cs="Arial"/>
          <w:b/>
          <w:bCs/>
          <w:sz w:val="22"/>
          <w:szCs w:val="22"/>
        </w:rPr>
      </w:pPr>
    </w:p>
    <w:bookmarkEnd w:id="3"/>
    <w:bookmarkEnd w:id="4"/>
    <w:p w14:paraId="287E0ADC" w14:textId="77777777" w:rsidR="00DB743C" w:rsidRPr="00213CC0" w:rsidRDefault="00DB743C" w:rsidP="00416605">
      <w:pPr>
        <w:widowControl w:val="0"/>
        <w:numPr>
          <w:ilvl w:val="1"/>
          <w:numId w:val="3"/>
        </w:numPr>
        <w:suppressAutoHyphens w:val="0"/>
        <w:autoSpaceDE w:val="0"/>
        <w:autoSpaceDN w:val="0"/>
        <w:adjustRightInd w:val="0"/>
        <w:spacing w:after="120"/>
        <w:ind w:left="720"/>
        <w:rPr>
          <w:rFonts w:ascii="Arial" w:hAnsi="Arial" w:cs="Arial"/>
          <w:bCs/>
          <w:sz w:val="22"/>
          <w:szCs w:val="22"/>
        </w:rPr>
      </w:pPr>
      <w:r w:rsidRPr="00213CC0">
        <w:rPr>
          <w:rFonts w:ascii="Arial" w:hAnsi="Arial" w:cs="Arial"/>
          <w:bCs/>
          <w:sz w:val="22"/>
          <w:szCs w:val="22"/>
        </w:rPr>
        <w:t xml:space="preserve">Out of the above, list any drugs that are new investigational drugs </w:t>
      </w:r>
      <w:r w:rsidRPr="00213CC0">
        <w:rPr>
          <w:rFonts w:ascii="Arial" w:hAnsi="Arial" w:cs="Arial"/>
          <w:bCs/>
          <w:sz w:val="22"/>
          <w:szCs w:val="22"/>
          <w:u w:val="single"/>
        </w:rPr>
        <w:t>or</w:t>
      </w:r>
      <w:r w:rsidRPr="00213CC0">
        <w:rPr>
          <w:rFonts w:ascii="Arial" w:hAnsi="Arial" w:cs="Arial"/>
          <w:bCs/>
          <w:sz w:val="22"/>
          <w:szCs w:val="22"/>
        </w:rPr>
        <w:t xml:space="preserve"> that will be used for an indication, population, or dosage that is outside of the FDA-approved labeling: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2325"/>
        <w:gridCol w:w="1744"/>
        <w:gridCol w:w="1630"/>
      </w:tblGrid>
      <w:tr w:rsidR="00DB743C" w:rsidRPr="00213CC0" w14:paraId="59A2B2D6" w14:textId="77777777" w:rsidTr="00DB743C">
        <w:tc>
          <w:tcPr>
            <w:tcW w:w="2911" w:type="dxa"/>
            <w:shd w:val="clear" w:color="auto" w:fill="auto"/>
            <w:tcMar>
              <w:top w:w="115" w:type="dxa"/>
              <w:left w:w="115" w:type="dxa"/>
              <w:bottom w:w="115" w:type="dxa"/>
              <w:right w:w="115" w:type="dxa"/>
            </w:tcMar>
          </w:tcPr>
          <w:p w14:paraId="067364EE" w14:textId="77777777" w:rsidR="00DB743C" w:rsidRPr="00B9239E" w:rsidRDefault="00DB743C" w:rsidP="00473F60">
            <w:pPr>
              <w:widowControl w:val="0"/>
              <w:autoSpaceDE w:val="0"/>
              <w:autoSpaceDN w:val="0"/>
              <w:adjustRightInd w:val="0"/>
              <w:spacing w:after="120"/>
              <w:rPr>
                <w:rFonts w:ascii="Arial" w:eastAsia="Calibri" w:hAnsi="Arial" w:cs="Arial"/>
                <w:b/>
                <w:bCs/>
                <w:sz w:val="20"/>
              </w:rPr>
            </w:pPr>
            <w:r w:rsidRPr="00B9239E">
              <w:rPr>
                <w:rFonts w:ascii="Arial" w:eastAsia="Calibri" w:hAnsi="Arial" w:cs="Arial"/>
                <w:b/>
                <w:bCs/>
                <w:sz w:val="20"/>
              </w:rPr>
              <w:t>Name</w:t>
            </w:r>
          </w:p>
        </w:tc>
        <w:tc>
          <w:tcPr>
            <w:tcW w:w="2395" w:type="dxa"/>
            <w:shd w:val="clear" w:color="auto" w:fill="auto"/>
            <w:tcMar>
              <w:top w:w="115" w:type="dxa"/>
              <w:left w:w="115" w:type="dxa"/>
              <w:bottom w:w="115" w:type="dxa"/>
              <w:right w:w="115" w:type="dxa"/>
            </w:tcMar>
          </w:tcPr>
          <w:p w14:paraId="13F3AB1F" w14:textId="77777777" w:rsidR="00DB743C" w:rsidRPr="00B9239E" w:rsidRDefault="00DB743C" w:rsidP="00473F60">
            <w:pPr>
              <w:widowControl w:val="0"/>
              <w:autoSpaceDE w:val="0"/>
              <w:autoSpaceDN w:val="0"/>
              <w:adjustRightInd w:val="0"/>
              <w:spacing w:after="120"/>
              <w:rPr>
                <w:rFonts w:ascii="Arial" w:eastAsia="Calibri" w:hAnsi="Arial" w:cs="Arial"/>
                <w:b/>
                <w:bCs/>
                <w:sz w:val="20"/>
              </w:rPr>
            </w:pPr>
            <w:r w:rsidRPr="00B9239E">
              <w:rPr>
                <w:rFonts w:ascii="Arial" w:eastAsia="Calibri" w:hAnsi="Arial" w:cs="Arial"/>
                <w:b/>
                <w:bCs/>
                <w:sz w:val="20"/>
              </w:rPr>
              <w:t>IND?</w:t>
            </w:r>
          </w:p>
        </w:tc>
        <w:tc>
          <w:tcPr>
            <w:tcW w:w="1785" w:type="dxa"/>
            <w:shd w:val="clear" w:color="auto" w:fill="auto"/>
            <w:tcMar>
              <w:top w:w="115" w:type="dxa"/>
              <w:left w:w="115" w:type="dxa"/>
              <w:bottom w:w="115" w:type="dxa"/>
              <w:right w:w="115" w:type="dxa"/>
            </w:tcMar>
          </w:tcPr>
          <w:p w14:paraId="05F881A2" w14:textId="77777777" w:rsidR="00DB743C" w:rsidRPr="00B9239E" w:rsidRDefault="00DB743C" w:rsidP="00473F60">
            <w:pPr>
              <w:widowControl w:val="0"/>
              <w:autoSpaceDE w:val="0"/>
              <w:autoSpaceDN w:val="0"/>
              <w:adjustRightInd w:val="0"/>
              <w:spacing w:after="120"/>
              <w:rPr>
                <w:rFonts w:ascii="Arial" w:eastAsia="Calibri" w:hAnsi="Arial" w:cs="Arial"/>
                <w:b/>
                <w:bCs/>
                <w:sz w:val="20"/>
              </w:rPr>
            </w:pPr>
            <w:r w:rsidRPr="00B9239E">
              <w:rPr>
                <w:rFonts w:ascii="Arial" w:eastAsia="Calibri" w:hAnsi="Arial" w:cs="Arial"/>
                <w:b/>
                <w:bCs/>
                <w:sz w:val="20"/>
              </w:rPr>
              <w:t>If yes, IND #</w:t>
            </w:r>
          </w:p>
        </w:tc>
        <w:tc>
          <w:tcPr>
            <w:tcW w:w="1664" w:type="dxa"/>
            <w:shd w:val="clear" w:color="auto" w:fill="auto"/>
          </w:tcPr>
          <w:p w14:paraId="2991CE43" w14:textId="77777777" w:rsidR="00DB743C" w:rsidRPr="00B9239E" w:rsidRDefault="00DB743C" w:rsidP="00473F60">
            <w:pPr>
              <w:widowControl w:val="0"/>
              <w:autoSpaceDE w:val="0"/>
              <w:autoSpaceDN w:val="0"/>
              <w:adjustRightInd w:val="0"/>
              <w:spacing w:after="120"/>
              <w:rPr>
                <w:rFonts w:ascii="Arial" w:eastAsia="Calibri" w:hAnsi="Arial" w:cs="Arial"/>
                <w:b/>
                <w:bCs/>
                <w:sz w:val="20"/>
              </w:rPr>
            </w:pPr>
            <w:r w:rsidRPr="00B9239E">
              <w:rPr>
                <w:rFonts w:ascii="Arial" w:eastAsia="Calibri" w:hAnsi="Arial" w:cs="Arial"/>
                <w:b/>
                <w:bCs/>
                <w:sz w:val="20"/>
              </w:rPr>
              <w:t>Holder of IND</w:t>
            </w:r>
          </w:p>
        </w:tc>
      </w:tr>
      <w:tr w:rsidR="00DB743C" w:rsidRPr="00213CC0" w14:paraId="5BE03C80" w14:textId="77777777" w:rsidTr="00DB743C">
        <w:tc>
          <w:tcPr>
            <w:tcW w:w="2911" w:type="dxa"/>
            <w:shd w:val="clear" w:color="auto" w:fill="auto"/>
            <w:tcMar>
              <w:top w:w="115" w:type="dxa"/>
              <w:left w:w="115" w:type="dxa"/>
              <w:bottom w:w="115" w:type="dxa"/>
              <w:right w:w="115" w:type="dxa"/>
            </w:tcMar>
            <w:vAlign w:val="center"/>
          </w:tcPr>
          <w:p w14:paraId="51B3950E"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2"/>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2395" w:type="dxa"/>
            <w:shd w:val="clear" w:color="auto" w:fill="auto"/>
            <w:tcMar>
              <w:top w:w="115" w:type="dxa"/>
              <w:left w:w="115" w:type="dxa"/>
              <w:bottom w:w="115" w:type="dxa"/>
              <w:right w:w="115" w:type="dxa"/>
            </w:tcMar>
            <w:vAlign w:val="center"/>
          </w:tcPr>
          <w:p w14:paraId="716A27B4" w14:textId="345FD2FC" w:rsidR="00DB743C" w:rsidRPr="0099001B" w:rsidRDefault="00414580" w:rsidP="00411E3D">
            <w:pPr>
              <w:widowControl w:val="0"/>
              <w:autoSpaceDE w:val="0"/>
              <w:autoSpaceDN w:val="0"/>
              <w:adjustRightInd w:val="0"/>
              <w:spacing w:after="120"/>
              <w:rPr>
                <w:rFonts w:ascii="Arial" w:eastAsia="Calibri" w:hAnsi="Arial" w:cs="Arial"/>
                <w:bCs/>
                <w:sz w:val="22"/>
                <w:szCs w:val="22"/>
              </w:rPr>
            </w:pPr>
            <w:sdt>
              <w:sdtPr>
                <w:rPr>
                  <w:rFonts w:ascii="Arial" w:eastAsia="Calibri" w:hAnsi="Arial" w:cs="Arial"/>
                  <w:bCs/>
                  <w:sz w:val="28"/>
                  <w:szCs w:val="22"/>
                </w:rPr>
                <w:id w:val="-1545199571"/>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411E3D" w:rsidRPr="0099001B">
              <w:rPr>
                <w:rFonts w:ascii="Arial" w:eastAsia="MS Gothic" w:hAnsi="Arial" w:cs="Arial"/>
                <w:bCs/>
                <w:sz w:val="22"/>
                <w:szCs w:val="22"/>
              </w:rPr>
              <w:t xml:space="preserve">  Yes</w:t>
            </w:r>
            <w:r w:rsidR="00932C78">
              <w:rPr>
                <w:rFonts w:ascii="Arial" w:eastAsia="MS Gothic" w:hAnsi="Arial" w:cs="Arial"/>
                <w:bCs/>
                <w:sz w:val="22"/>
                <w:szCs w:val="22"/>
              </w:rPr>
              <w:t xml:space="preserve">   </w:t>
            </w:r>
            <w:r w:rsidR="00411E3D" w:rsidRPr="0099001B">
              <w:rPr>
                <w:rFonts w:ascii="Arial" w:eastAsia="MS Gothic" w:hAnsi="Arial" w:cs="Arial"/>
                <w:bCs/>
                <w:sz w:val="22"/>
                <w:szCs w:val="22"/>
              </w:rPr>
              <w:t xml:space="preserve"> </w:t>
            </w:r>
            <w:sdt>
              <w:sdtPr>
                <w:rPr>
                  <w:rFonts w:ascii="Arial" w:eastAsia="MS Gothic" w:hAnsi="Arial" w:cs="Arial"/>
                  <w:bCs/>
                  <w:sz w:val="28"/>
                  <w:szCs w:val="22"/>
                </w:rPr>
                <w:id w:val="1365019848"/>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DB743C" w:rsidRPr="0099001B">
              <w:rPr>
                <w:rFonts w:ascii="Arial" w:eastAsia="MS Gothic" w:hAnsi="Arial" w:cs="Arial"/>
                <w:bCs/>
                <w:sz w:val="22"/>
                <w:szCs w:val="22"/>
              </w:rPr>
              <w:t xml:space="preserve">  No</w:t>
            </w:r>
          </w:p>
        </w:tc>
        <w:tc>
          <w:tcPr>
            <w:tcW w:w="1785" w:type="dxa"/>
            <w:shd w:val="clear" w:color="auto" w:fill="auto"/>
            <w:tcMar>
              <w:top w:w="115" w:type="dxa"/>
              <w:left w:w="115" w:type="dxa"/>
              <w:bottom w:w="115" w:type="dxa"/>
              <w:right w:w="115" w:type="dxa"/>
            </w:tcMar>
            <w:vAlign w:val="center"/>
          </w:tcPr>
          <w:p w14:paraId="10821AA1"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3"/>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1664" w:type="dxa"/>
            <w:shd w:val="clear" w:color="auto" w:fill="auto"/>
          </w:tcPr>
          <w:p w14:paraId="6A445E3D"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4"/>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r>
      <w:tr w:rsidR="00DB743C" w:rsidRPr="00213CC0" w14:paraId="78ECBF68" w14:textId="77777777" w:rsidTr="00DB743C">
        <w:tc>
          <w:tcPr>
            <w:tcW w:w="2911" w:type="dxa"/>
            <w:shd w:val="clear" w:color="auto" w:fill="auto"/>
            <w:tcMar>
              <w:top w:w="115" w:type="dxa"/>
              <w:left w:w="115" w:type="dxa"/>
              <w:bottom w:w="115" w:type="dxa"/>
              <w:right w:w="115" w:type="dxa"/>
            </w:tcMar>
            <w:vAlign w:val="center"/>
          </w:tcPr>
          <w:p w14:paraId="447DDB62"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2"/>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2395" w:type="dxa"/>
            <w:shd w:val="clear" w:color="auto" w:fill="auto"/>
            <w:tcMar>
              <w:top w:w="115" w:type="dxa"/>
              <w:left w:w="115" w:type="dxa"/>
              <w:bottom w:w="115" w:type="dxa"/>
              <w:right w:w="115" w:type="dxa"/>
            </w:tcMar>
            <w:vAlign w:val="center"/>
          </w:tcPr>
          <w:p w14:paraId="2B56131F" w14:textId="24BAE032" w:rsidR="00DB743C" w:rsidRPr="0099001B" w:rsidRDefault="00414580" w:rsidP="00411E3D">
            <w:pPr>
              <w:widowControl w:val="0"/>
              <w:autoSpaceDE w:val="0"/>
              <w:autoSpaceDN w:val="0"/>
              <w:adjustRightInd w:val="0"/>
              <w:spacing w:after="120"/>
              <w:rPr>
                <w:rFonts w:ascii="Arial" w:eastAsia="Calibri" w:hAnsi="Arial" w:cs="Arial"/>
                <w:bCs/>
                <w:sz w:val="22"/>
                <w:szCs w:val="22"/>
              </w:rPr>
            </w:pPr>
            <w:sdt>
              <w:sdtPr>
                <w:rPr>
                  <w:rFonts w:ascii="Arial" w:eastAsia="Calibri" w:hAnsi="Arial" w:cs="Arial"/>
                  <w:bCs/>
                  <w:sz w:val="28"/>
                  <w:szCs w:val="22"/>
                </w:rPr>
                <w:id w:val="-684901679"/>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932C78">
              <w:rPr>
                <w:rFonts w:ascii="Arial" w:eastAsia="Calibri" w:hAnsi="Arial" w:cs="Arial"/>
                <w:bCs/>
                <w:sz w:val="28"/>
                <w:szCs w:val="22"/>
              </w:rPr>
              <w:t xml:space="preserve">  </w:t>
            </w:r>
            <w:r w:rsidR="00411E3D" w:rsidRPr="0099001B">
              <w:rPr>
                <w:rFonts w:ascii="Arial" w:eastAsia="Calibri" w:hAnsi="Arial" w:cs="Arial"/>
                <w:bCs/>
                <w:sz w:val="22"/>
                <w:szCs w:val="22"/>
              </w:rPr>
              <w:t>Yes</w:t>
            </w:r>
            <w:r w:rsidR="00932C78">
              <w:rPr>
                <w:rFonts w:ascii="Arial" w:eastAsia="Calibri" w:hAnsi="Arial" w:cs="Arial"/>
                <w:bCs/>
                <w:sz w:val="22"/>
                <w:szCs w:val="22"/>
              </w:rPr>
              <w:t xml:space="preserve">   </w:t>
            </w:r>
            <w:r w:rsidR="00411E3D" w:rsidRPr="0099001B">
              <w:rPr>
                <w:rFonts w:ascii="Arial" w:eastAsia="Calibri" w:hAnsi="Arial" w:cs="Arial"/>
                <w:bCs/>
                <w:sz w:val="22"/>
                <w:szCs w:val="22"/>
              </w:rPr>
              <w:t xml:space="preserve"> </w:t>
            </w:r>
            <w:sdt>
              <w:sdtPr>
                <w:rPr>
                  <w:rFonts w:ascii="Arial" w:eastAsia="Calibri" w:hAnsi="Arial" w:cs="Arial"/>
                  <w:bCs/>
                  <w:sz w:val="28"/>
                  <w:szCs w:val="22"/>
                </w:rPr>
                <w:id w:val="1269735718"/>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DB743C" w:rsidRPr="0099001B">
              <w:rPr>
                <w:rFonts w:ascii="Arial" w:eastAsia="Calibri" w:hAnsi="Arial" w:cs="Arial"/>
                <w:bCs/>
                <w:sz w:val="22"/>
                <w:szCs w:val="22"/>
              </w:rPr>
              <w:t xml:space="preserve">  No</w:t>
            </w:r>
          </w:p>
        </w:tc>
        <w:tc>
          <w:tcPr>
            <w:tcW w:w="1785" w:type="dxa"/>
            <w:shd w:val="clear" w:color="auto" w:fill="auto"/>
            <w:tcMar>
              <w:top w:w="115" w:type="dxa"/>
              <w:left w:w="115" w:type="dxa"/>
              <w:bottom w:w="115" w:type="dxa"/>
              <w:right w:w="115" w:type="dxa"/>
            </w:tcMar>
            <w:vAlign w:val="center"/>
          </w:tcPr>
          <w:p w14:paraId="202861E8"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3"/>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1664" w:type="dxa"/>
            <w:shd w:val="clear" w:color="auto" w:fill="auto"/>
          </w:tcPr>
          <w:p w14:paraId="4840CC5C"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5"/>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r>
      <w:tr w:rsidR="00DB743C" w:rsidRPr="00213CC0" w14:paraId="405A7FA9" w14:textId="77777777" w:rsidTr="00DB743C">
        <w:tc>
          <w:tcPr>
            <w:tcW w:w="2911" w:type="dxa"/>
            <w:shd w:val="clear" w:color="auto" w:fill="auto"/>
            <w:tcMar>
              <w:top w:w="115" w:type="dxa"/>
              <w:left w:w="115" w:type="dxa"/>
              <w:bottom w:w="115" w:type="dxa"/>
              <w:right w:w="115" w:type="dxa"/>
            </w:tcMar>
            <w:vAlign w:val="center"/>
          </w:tcPr>
          <w:p w14:paraId="2D77FEC1"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2"/>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2395" w:type="dxa"/>
            <w:shd w:val="clear" w:color="auto" w:fill="auto"/>
            <w:tcMar>
              <w:top w:w="115" w:type="dxa"/>
              <w:left w:w="115" w:type="dxa"/>
              <w:bottom w:w="115" w:type="dxa"/>
              <w:right w:w="115" w:type="dxa"/>
            </w:tcMar>
            <w:vAlign w:val="center"/>
          </w:tcPr>
          <w:p w14:paraId="6F750342" w14:textId="4C77A753" w:rsidR="00DB743C" w:rsidRPr="0099001B" w:rsidRDefault="00414580" w:rsidP="00411E3D">
            <w:pPr>
              <w:widowControl w:val="0"/>
              <w:autoSpaceDE w:val="0"/>
              <w:autoSpaceDN w:val="0"/>
              <w:adjustRightInd w:val="0"/>
              <w:spacing w:after="120"/>
              <w:rPr>
                <w:rFonts w:ascii="Arial" w:eastAsia="Calibri" w:hAnsi="Arial" w:cs="Arial"/>
                <w:bCs/>
                <w:sz w:val="22"/>
                <w:szCs w:val="22"/>
              </w:rPr>
            </w:pPr>
            <w:sdt>
              <w:sdtPr>
                <w:rPr>
                  <w:rFonts w:ascii="Arial" w:eastAsia="Calibri" w:hAnsi="Arial" w:cs="Arial"/>
                  <w:bCs/>
                  <w:sz w:val="28"/>
                  <w:szCs w:val="22"/>
                </w:rPr>
                <w:id w:val="-1992712043"/>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932C78">
              <w:rPr>
                <w:rFonts w:ascii="Arial" w:eastAsia="Calibri" w:hAnsi="Arial" w:cs="Arial"/>
                <w:bCs/>
                <w:sz w:val="28"/>
                <w:szCs w:val="22"/>
              </w:rPr>
              <w:t xml:space="preserve">  </w:t>
            </w:r>
            <w:r w:rsidR="00411E3D" w:rsidRPr="0099001B">
              <w:rPr>
                <w:rFonts w:ascii="Arial" w:eastAsia="Calibri" w:hAnsi="Arial" w:cs="Arial"/>
                <w:bCs/>
                <w:sz w:val="22"/>
                <w:szCs w:val="22"/>
              </w:rPr>
              <w:t>Yes</w:t>
            </w:r>
            <w:r w:rsidR="00932C78">
              <w:rPr>
                <w:rFonts w:ascii="Arial" w:eastAsia="Calibri" w:hAnsi="Arial" w:cs="Arial"/>
                <w:bCs/>
                <w:sz w:val="22"/>
                <w:szCs w:val="22"/>
              </w:rPr>
              <w:t xml:space="preserve">  </w:t>
            </w:r>
            <w:r w:rsidR="00411E3D" w:rsidRPr="0099001B">
              <w:rPr>
                <w:rFonts w:ascii="Arial" w:eastAsia="Calibri" w:hAnsi="Arial" w:cs="Arial"/>
                <w:bCs/>
                <w:sz w:val="22"/>
                <w:szCs w:val="22"/>
              </w:rPr>
              <w:t xml:space="preserve">  </w:t>
            </w:r>
            <w:sdt>
              <w:sdtPr>
                <w:rPr>
                  <w:rFonts w:ascii="Arial" w:eastAsia="Calibri" w:hAnsi="Arial" w:cs="Arial"/>
                  <w:bCs/>
                  <w:sz w:val="28"/>
                  <w:szCs w:val="22"/>
                </w:rPr>
                <w:id w:val="-1278026963"/>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DB743C" w:rsidRPr="0099001B">
              <w:rPr>
                <w:rFonts w:ascii="Arial" w:eastAsia="Calibri" w:hAnsi="Arial" w:cs="Arial"/>
                <w:bCs/>
                <w:sz w:val="22"/>
                <w:szCs w:val="22"/>
              </w:rPr>
              <w:t xml:space="preserve">  No</w:t>
            </w:r>
          </w:p>
        </w:tc>
        <w:tc>
          <w:tcPr>
            <w:tcW w:w="1785" w:type="dxa"/>
            <w:shd w:val="clear" w:color="auto" w:fill="auto"/>
            <w:tcMar>
              <w:top w:w="115" w:type="dxa"/>
              <w:left w:w="115" w:type="dxa"/>
              <w:bottom w:w="115" w:type="dxa"/>
              <w:right w:w="115" w:type="dxa"/>
            </w:tcMar>
            <w:vAlign w:val="center"/>
          </w:tcPr>
          <w:p w14:paraId="770AF050"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3"/>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1664" w:type="dxa"/>
            <w:shd w:val="clear" w:color="auto" w:fill="auto"/>
          </w:tcPr>
          <w:p w14:paraId="79B21848" w14:textId="77777777" w:rsidR="00DB743C" w:rsidRPr="00B9239E" w:rsidRDefault="00DB743C" w:rsidP="00473F60">
            <w:pPr>
              <w:widowControl w:val="0"/>
              <w:autoSpaceDE w:val="0"/>
              <w:autoSpaceDN w:val="0"/>
              <w:adjustRightInd w:val="0"/>
              <w:spacing w:after="120"/>
              <w:rPr>
                <w:rFonts w:ascii="Arial" w:eastAsia="Calibri" w:hAnsi="Arial" w:cs="Arial"/>
                <w:bCs/>
                <w:sz w:val="20"/>
              </w:rPr>
            </w:pPr>
            <w:r w:rsidRPr="00B9239E">
              <w:rPr>
                <w:rFonts w:ascii="Arial" w:hAnsi="Arial" w:cs="Arial"/>
                <w:i/>
                <w:color w:val="000080"/>
                <w:sz w:val="20"/>
              </w:rPr>
              <w:fldChar w:fldCharType="begin">
                <w:ffData>
                  <w:name w:val="Text26"/>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r>
      <w:tr w:rsidR="00DB743C" w:rsidRPr="00213CC0" w14:paraId="143676B3" w14:textId="77777777" w:rsidTr="00DB743C">
        <w:tc>
          <w:tcPr>
            <w:tcW w:w="2911" w:type="dxa"/>
            <w:shd w:val="clear" w:color="auto" w:fill="auto"/>
            <w:tcMar>
              <w:top w:w="115" w:type="dxa"/>
              <w:left w:w="115" w:type="dxa"/>
              <w:bottom w:w="115" w:type="dxa"/>
              <w:right w:w="115" w:type="dxa"/>
            </w:tcMar>
            <w:vAlign w:val="center"/>
          </w:tcPr>
          <w:p w14:paraId="6AE059D2"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2"/>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2395" w:type="dxa"/>
            <w:shd w:val="clear" w:color="auto" w:fill="auto"/>
            <w:tcMar>
              <w:top w:w="115" w:type="dxa"/>
              <w:left w:w="115" w:type="dxa"/>
              <w:bottom w:w="115" w:type="dxa"/>
              <w:right w:w="115" w:type="dxa"/>
            </w:tcMar>
            <w:vAlign w:val="center"/>
          </w:tcPr>
          <w:p w14:paraId="3BE2CEEA" w14:textId="6E7AF56E" w:rsidR="00DB743C" w:rsidRPr="0099001B" w:rsidRDefault="00414580" w:rsidP="00411E3D">
            <w:pPr>
              <w:widowControl w:val="0"/>
              <w:autoSpaceDE w:val="0"/>
              <w:autoSpaceDN w:val="0"/>
              <w:adjustRightInd w:val="0"/>
              <w:spacing w:after="120"/>
              <w:rPr>
                <w:rFonts w:ascii="Arial" w:eastAsia="Calibri" w:hAnsi="Arial" w:cs="Arial"/>
                <w:bCs/>
                <w:sz w:val="22"/>
                <w:szCs w:val="22"/>
              </w:rPr>
            </w:pPr>
            <w:sdt>
              <w:sdtPr>
                <w:rPr>
                  <w:rFonts w:ascii="Arial" w:eastAsia="Calibri" w:hAnsi="Arial" w:cs="Arial"/>
                  <w:bCs/>
                  <w:sz w:val="28"/>
                  <w:szCs w:val="22"/>
                </w:rPr>
                <w:id w:val="-476916185"/>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2"/>
                  </w:rPr>
                  <w:t>☐</w:t>
                </w:r>
              </w:sdtContent>
            </w:sdt>
            <w:r w:rsidR="00411E3D" w:rsidRPr="0099001B">
              <w:rPr>
                <w:rFonts w:ascii="Arial" w:eastAsia="Calibri" w:hAnsi="Arial" w:cs="Arial"/>
                <w:bCs/>
                <w:sz w:val="22"/>
                <w:szCs w:val="22"/>
              </w:rPr>
              <w:t xml:space="preserve">  Yes</w:t>
            </w:r>
            <w:r w:rsidR="00932C78">
              <w:rPr>
                <w:rFonts w:ascii="Arial" w:eastAsia="Calibri" w:hAnsi="Arial" w:cs="Arial"/>
                <w:bCs/>
                <w:sz w:val="22"/>
                <w:szCs w:val="22"/>
              </w:rPr>
              <w:t xml:space="preserve">    </w:t>
            </w:r>
            <w:r w:rsidR="00411E3D" w:rsidRPr="0099001B">
              <w:rPr>
                <w:rFonts w:ascii="Arial" w:eastAsia="Calibri" w:hAnsi="Arial" w:cs="Arial"/>
                <w:bCs/>
                <w:sz w:val="22"/>
                <w:szCs w:val="22"/>
              </w:rPr>
              <w:t xml:space="preserve"> </w:t>
            </w:r>
            <w:sdt>
              <w:sdtPr>
                <w:rPr>
                  <w:rFonts w:ascii="Arial" w:eastAsia="Calibri" w:hAnsi="Arial" w:cs="Arial"/>
                  <w:bCs/>
                  <w:sz w:val="28"/>
                  <w:szCs w:val="28"/>
                </w:rPr>
                <w:id w:val="1363947336"/>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8"/>
                  </w:rPr>
                  <w:t>☐</w:t>
                </w:r>
              </w:sdtContent>
            </w:sdt>
            <w:r w:rsidR="00DB743C" w:rsidRPr="0099001B">
              <w:rPr>
                <w:rFonts w:ascii="Arial" w:eastAsia="Calibri" w:hAnsi="Arial" w:cs="Arial"/>
                <w:bCs/>
                <w:sz w:val="22"/>
                <w:szCs w:val="22"/>
              </w:rPr>
              <w:t xml:space="preserve">  No</w:t>
            </w:r>
          </w:p>
        </w:tc>
        <w:tc>
          <w:tcPr>
            <w:tcW w:w="1785" w:type="dxa"/>
            <w:shd w:val="clear" w:color="auto" w:fill="auto"/>
            <w:tcMar>
              <w:top w:w="115" w:type="dxa"/>
              <w:left w:w="115" w:type="dxa"/>
              <w:bottom w:w="115" w:type="dxa"/>
              <w:right w:w="115" w:type="dxa"/>
            </w:tcMar>
            <w:vAlign w:val="center"/>
          </w:tcPr>
          <w:p w14:paraId="0728CA24"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3"/>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1664" w:type="dxa"/>
            <w:shd w:val="clear" w:color="auto" w:fill="auto"/>
          </w:tcPr>
          <w:p w14:paraId="42DF8678"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6"/>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r>
      <w:tr w:rsidR="00DB743C" w:rsidRPr="00213CC0" w14:paraId="0CE8786B" w14:textId="77777777" w:rsidTr="00DB743C">
        <w:tc>
          <w:tcPr>
            <w:tcW w:w="2911" w:type="dxa"/>
            <w:shd w:val="clear" w:color="auto" w:fill="auto"/>
            <w:tcMar>
              <w:top w:w="115" w:type="dxa"/>
              <w:left w:w="115" w:type="dxa"/>
              <w:bottom w:w="115" w:type="dxa"/>
              <w:right w:w="115" w:type="dxa"/>
            </w:tcMar>
            <w:vAlign w:val="center"/>
          </w:tcPr>
          <w:p w14:paraId="087460FC"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2"/>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2395" w:type="dxa"/>
            <w:shd w:val="clear" w:color="auto" w:fill="auto"/>
            <w:tcMar>
              <w:top w:w="115" w:type="dxa"/>
              <w:left w:w="115" w:type="dxa"/>
              <w:bottom w:w="115" w:type="dxa"/>
              <w:right w:w="115" w:type="dxa"/>
            </w:tcMar>
            <w:vAlign w:val="center"/>
          </w:tcPr>
          <w:p w14:paraId="73B9609C" w14:textId="3037AC51" w:rsidR="00DB743C" w:rsidRPr="0099001B" w:rsidRDefault="00414580" w:rsidP="00411E3D">
            <w:pPr>
              <w:widowControl w:val="0"/>
              <w:autoSpaceDE w:val="0"/>
              <w:autoSpaceDN w:val="0"/>
              <w:adjustRightInd w:val="0"/>
              <w:spacing w:after="120"/>
              <w:rPr>
                <w:rFonts w:ascii="Arial" w:eastAsia="Calibri" w:hAnsi="Arial" w:cs="Arial"/>
                <w:bCs/>
                <w:sz w:val="22"/>
                <w:szCs w:val="22"/>
              </w:rPr>
            </w:pPr>
            <w:sdt>
              <w:sdtPr>
                <w:rPr>
                  <w:rFonts w:ascii="Arial" w:eastAsia="Calibri" w:hAnsi="Arial" w:cs="Arial"/>
                  <w:bCs/>
                  <w:sz w:val="28"/>
                  <w:szCs w:val="28"/>
                </w:rPr>
                <w:id w:val="1815593518"/>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8"/>
                  </w:rPr>
                  <w:t>☐</w:t>
                </w:r>
              </w:sdtContent>
            </w:sdt>
            <w:r w:rsidR="00932C78">
              <w:rPr>
                <w:rFonts w:ascii="Arial" w:eastAsia="Calibri" w:hAnsi="Arial" w:cs="Arial"/>
                <w:bCs/>
                <w:sz w:val="28"/>
                <w:szCs w:val="28"/>
              </w:rPr>
              <w:t xml:space="preserve">  </w:t>
            </w:r>
            <w:r w:rsidR="00DB743C" w:rsidRPr="0099001B">
              <w:rPr>
                <w:rFonts w:ascii="Arial" w:eastAsia="Calibri" w:hAnsi="Arial" w:cs="Arial"/>
                <w:bCs/>
                <w:sz w:val="22"/>
                <w:szCs w:val="22"/>
              </w:rPr>
              <w:t xml:space="preserve">Yes </w:t>
            </w:r>
            <w:r w:rsidR="00932C78">
              <w:rPr>
                <w:rFonts w:ascii="Arial" w:eastAsia="Calibri" w:hAnsi="Arial" w:cs="Arial"/>
                <w:bCs/>
                <w:sz w:val="22"/>
                <w:szCs w:val="22"/>
              </w:rPr>
              <w:t xml:space="preserve"> </w:t>
            </w:r>
            <w:r w:rsidR="00DB743C" w:rsidRPr="0099001B">
              <w:rPr>
                <w:rFonts w:ascii="Arial" w:eastAsia="Calibri" w:hAnsi="Arial" w:cs="Arial"/>
                <w:bCs/>
                <w:sz w:val="22"/>
                <w:szCs w:val="22"/>
              </w:rPr>
              <w:t xml:space="preserve">  </w:t>
            </w:r>
            <w:sdt>
              <w:sdtPr>
                <w:rPr>
                  <w:rFonts w:ascii="Arial" w:eastAsia="Calibri" w:hAnsi="Arial" w:cs="Arial"/>
                  <w:bCs/>
                  <w:sz w:val="28"/>
                  <w:szCs w:val="28"/>
                </w:rPr>
                <w:id w:val="184408393"/>
                <w14:checkbox>
                  <w14:checked w14:val="0"/>
                  <w14:checkedState w14:val="2612" w14:font="MS Gothic"/>
                  <w14:uncheckedState w14:val="2610" w14:font="MS Gothic"/>
                </w14:checkbox>
              </w:sdtPr>
              <w:sdtEndPr/>
              <w:sdtContent>
                <w:r w:rsidR="00932C78">
                  <w:rPr>
                    <w:rFonts w:ascii="MS Gothic" w:eastAsia="MS Gothic" w:hAnsi="MS Gothic" w:cs="Arial" w:hint="eastAsia"/>
                    <w:bCs/>
                    <w:sz w:val="28"/>
                    <w:szCs w:val="28"/>
                  </w:rPr>
                  <w:t>☐</w:t>
                </w:r>
              </w:sdtContent>
            </w:sdt>
            <w:r w:rsidR="00DB743C" w:rsidRPr="0099001B">
              <w:rPr>
                <w:rFonts w:ascii="Arial" w:eastAsia="Calibri" w:hAnsi="Arial" w:cs="Arial"/>
                <w:bCs/>
                <w:sz w:val="22"/>
                <w:szCs w:val="22"/>
              </w:rPr>
              <w:t xml:space="preserve">  No</w:t>
            </w:r>
          </w:p>
        </w:tc>
        <w:tc>
          <w:tcPr>
            <w:tcW w:w="1785" w:type="dxa"/>
            <w:shd w:val="clear" w:color="auto" w:fill="auto"/>
            <w:tcMar>
              <w:top w:w="115" w:type="dxa"/>
              <w:left w:w="115" w:type="dxa"/>
              <w:bottom w:w="115" w:type="dxa"/>
              <w:right w:w="115" w:type="dxa"/>
            </w:tcMar>
            <w:vAlign w:val="center"/>
          </w:tcPr>
          <w:p w14:paraId="29BC424D"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3"/>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c>
          <w:tcPr>
            <w:tcW w:w="1664" w:type="dxa"/>
            <w:shd w:val="clear" w:color="auto" w:fill="auto"/>
          </w:tcPr>
          <w:p w14:paraId="364840BE" w14:textId="77777777" w:rsidR="00DB743C" w:rsidRPr="00B9239E" w:rsidRDefault="00DB743C" w:rsidP="00DB743C">
            <w:pPr>
              <w:widowControl w:val="0"/>
              <w:autoSpaceDE w:val="0"/>
              <w:autoSpaceDN w:val="0"/>
              <w:adjustRightInd w:val="0"/>
              <w:spacing w:after="120"/>
              <w:rPr>
                <w:rFonts w:ascii="Arial" w:hAnsi="Arial" w:cs="Arial"/>
                <w:i/>
                <w:color w:val="000080"/>
                <w:sz w:val="20"/>
              </w:rPr>
            </w:pPr>
            <w:r w:rsidRPr="00B9239E">
              <w:rPr>
                <w:rFonts w:ascii="Arial" w:hAnsi="Arial" w:cs="Arial"/>
                <w:i/>
                <w:color w:val="000080"/>
                <w:sz w:val="20"/>
              </w:rPr>
              <w:fldChar w:fldCharType="begin">
                <w:ffData>
                  <w:name w:val="Text26"/>
                  <w:enabled/>
                  <w:calcOnExit w:val="0"/>
                  <w:textInput/>
                </w:ffData>
              </w:fldChar>
            </w:r>
            <w:r w:rsidRPr="00B9239E">
              <w:rPr>
                <w:rFonts w:ascii="Arial" w:hAnsi="Arial" w:cs="Arial"/>
                <w:i/>
                <w:color w:val="000080"/>
                <w:sz w:val="20"/>
              </w:rPr>
              <w:instrText xml:space="preserve"> FORMTEXT </w:instrText>
            </w:r>
            <w:r w:rsidRPr="00B9239E">
              <w:rPr>
                <w:rFonts w:ascii="Arial" w:hAnsi="Arial" w:cs="Arial"/>
                <w:i/>
                <w:color w:val="000080"/>
                <w:sz w:val="20"/>
              </w:rPr>
            </w:r>
            <w:r w:rsidRPr="00B9239E">
              <w:rPr>
                <w:rFonts w:ascii="Arial" w:hAnsi="Arial" w:cs="Arial"/>
                <w:i/>
                <w:color w:val="000080"/>
                <w:sz w:val="20"/>
              </w:rPr>
              <w:fldChar w:fldCharType="separate"/>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t> </w:t>
            </w:r>
            <w:r w:rsidRPr="00B9239E">
              <w:rPr>
                <w:rFonts w:ascii="Arial" w:hAnsi="Arial" w:cs="Arial"/>
                <w:i/>
                <w:color w:val="000080"/>
                <w:sz w:val="20"/>
              </w:rPr>
              <w:fldChar w:fldCharType="end"/>
            </w:r>
          </w:p>
        </w:tc>
      </w:tr>
    </w:tbl>
    <w:p w14:paraId="4D60479C" w14:textId="77777777" w:rsidR="00DB743C" w:rsidRPr="00213CC0" w:rsidRDefault="00DB743C" w:rsidP="00A23814">
      <w:pPr>
        <w:widowControl w:val="0"/>
        <w:autoSpaceDE w:val="0"/>
        <w:rPr>
          <w:rFonts w:ascii="Arial" w:hAnsi="Arial" w:cs="Arial"/>
          <w:b/>
          <w:bCs/>
          <w:sz w:val="22"/>
          <w:szCs w:val="22"/>
        </w:rPr>
      </w:pPr>
    </w:p>
    <w:p w14:paraId="01A801FE" w14:textId="77777777" w:rsidR="00F35081" w:rsidRPr="00213CC0" w:rsidRDefault="00F35081" w:rsidP="00416605">
      <w:pPr>
        <w:widowControl w:val="0"/>
        <w:numPr>
          <w:ilvl w:val="1"/>
          <w:numId w:val="3"/>
        </w:numPr>
        <w:suppressAutoHyphens w:val="0"/>
        <w:autoSpaceDE w:val="0"/>
        <w:autoSpaceDN w:val="0"/>
        <w:adjustRightInd w:val="0"/>
        <w:spacing w:after="120"/>
        <w:ind w:left="720"/>
        <w:rPr>
          <w:rFonts w:ascii="Arial" w:hAnsi="Arial" w:cs="Arial"/>
          <w:bCs/>
          <w:sz w:val="22"/>
          <w:szCs w:val="22"/>
        </w:rPr>
      </w:pPr>
      <w:r w:rsidRPr="00213CC0">
        <w:rPr>
          <w:rFonts w:ascii="Arial" w:hAnsi="Arial" w:cs="Arial"/>
          <w:bCs/>
          <w:sz w:val="22"/>
          <w:szCs w:val="22"/>
        </w:rPr>
        <w:t xml:space="preserve">If this research is being conducted under an IND, or one or more of the drugs used in the research is under an IND, </w:t>
      </w:r>
      <w:r w:rsidRPr="00213CC0">
        <w:rPr>
          <w:rFonts w:ascii="Arial" w:hAnsi="Arial" w:cs="Arial"/>
          <w:b/>
          <w:bCs/>
          <w:sz w:val="22"/>
          <w:szCs w:val="22"/>
        </w:rPr>
        <w:t>please include documentation verifying the IND number(s) with this submission</w:t>
      </w:r>
      <w:r w:rsidRPr="00213CC0">
        <w:rPr>
          <w:rFonts w:ascii="Arial" w:hAnsi="Arial" w:cs="Arial"/>
          <w:bCs/>
          <w:sz w:val="22"/>
          <w:szCs w:val="22"/>
        </w:rPr>
        <w:t>.</w:t>
      </w:r>
      <w:r w:rsidRPr="00213CC0">
        <w:rPr>
          <w:rFonts w:ascii="Arial" w:hAnsi="Arial" w:cs="Arial"/>
          <w:bCs/>
          <w:sz w:val="22"/>
          <w:szCs w:val="22"/>
        </w:rPr>
        <w:tab/>
      </w:r>
      <w:r w:rsidRPr="00213CC0">
        <w:rPr>
          <w:rFonts w:ascii="Arial" w:hAnsi="Arial" w:cs="Arial"/>
          <w:bCs/>
          <w:sz w:val="22"/>
          <w:szCs w:val="22"/>
        </w:rPr>
        <w:tab/>
      </w:r>
    </w:p>
    <w:p w14:paraId="25612A58" w14:textId="77777777" w:rsidR="00F35081" w:rsidRPr="00213CC0" w:rsidRDefault="00F35081" w:rsidP="00F35081">
      <w:pPr>
        <w:widowControl w:val="0"/>
        <w:suppressAutoHyphens w:val="0"/>
        <w:autoSpaceDE w:val="0"/>
        <w:autoSpaceDN w:val="0"/>
        <w:adjustRightInd w:val="0"/>
        <w:spacing w:after="120"/>
        <w:ind w:left="360" w:firstLine="360"/>
        <w:rPr>
          <w:rFonts w:ascii="Arial" w:hAnsi="Arial" w:cs="Arial"/>
          <w:bCs/>
          <w:sz w:val="22"/>
          <w:szCs w:val="22"/>
        </w:rPr>
      </w:pPr>
      <w:r w:rsidRPr="00213CC0">
        <w:rPr>
          <w:rFonts w:ascii="Arial" w:hAnsi="Arial" w:cs="Arial"/>
          <w:bCs/>
          <w:sz w:val="22"/>
          <w:szCs w:val="22"/>
        </w:rPr>
        <w:t>Type of Supporting Documentation Provided:</w:t>
      </w:r>
    </w:p>
    <w:p w14:paraId="1BA226DF" w14:textId="71B9E2AC" w:rsidR="00854BE2" w:rsidRPr="007649C2" w:rsidRDefault="00414580" w:rsidP="00A23814">
      <w:pPr>
        <w:widowControl w:val="0"/>
        <w:suppressAutoHyphens w:val="0"/>
        <w:autoSpaceDE w:val="0"/>
        <w:autoSpaceDN w:val="0"/>
        <w:adjustRightInd w:val="0"/>
        <w:spacing w:after="120"/>
        <w:ind w:left="720"/>
        <w:rPr>
          <w:rFonts w:ascii="Arial" w:hAnsi="Arial" w:cs="Arial"/>
          <w:bCs/>
          <w:sz w:val="22"/>
          <w:szCs w:val="22"/>
        </w:rPr>
      </w:pPr>
      <w:sdt>
        <w:sdtPr>
          <w:rPr>
            <w:rFonts w:ascii="Arial" w:hAnsi="Arial" w:cs="Arial"/>
            <w:bCs/>
            <w:sz w:val="28"/>
            <w:szCs w:val="28"/>
          </w:rPr>
          <w:id w:val="-1206098797"/>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7649C2">
        <w:rPr>
          <w:rFonts w:ascii="Arial" w:hAnsi="Arial" w:cs="Arial"/>
          <w:bCs/>
          <w:sz w:val="22"/>
          <w:szCs w:val="22"/>
        </w:rPr>
        <w:t xml:space="preserve"> </w:t>
      </w:r>
      <w:r w:rsidR="00912A16">
        <w:rPr>
          <w:rFonts w:ascii="Arial" w:hAnsi="Arial" w:cs="Arial"/>
          <w:bCs/>
          <w:sz w:val="22"/>
          <w:szCs w:val="22"/>
        </w:rPr>
        <w:t xml:space="preserve"> </w:t>
      </w:r>
      <w:r w:rsidR="00854BE2" w:rsidRPr="007649C2">
        <w:rPr>
          <w:rFonts w:ascii="Arial" w:hAnsi="Arial" w:cs="Arial"/>
          <w:bCs/>
          <w:sz w:val="22"/>
          <w:szCs w:val="22"/>
        </w:rPr>
        <w:t>NA, there is no IND</w:t>
      </w:r>
    </w:p>
    <w:p w14:paraId="36BA0122" w14:textId="4FD05026" w:rsidR="00F35081" w:rsidRPr="007649C2" w:rsidRDefault="00414580" w:rsidP="00F35081">
      <w:pPr>
        <w:widowControl w:val="0"/>
        <w:suppressAutoHyphens w:val="0"/>
        <w:autoSpaceDE w:val="0"/>
        <w:autoSpaceDN w:val="0"/>
        <w:adjustRightInd w:val="0"/>
        <w:spacing w:after="120"/>
        <w:ind w:left="360" w:firstLine="360"/>
        <w:rPr>
          <w:rFonts w:ascii="Arial" w:hAnsi="Arial" w:cs="Arial"/>
          <w:bCs/>
          <w:sz w:val="22"/>
          <w:szCs w:val="22"/>
        </w:rPr>
      </w:pPr>
      <w:sdt>
        <w:sdtPr>
          <w:rPr>
            <w:rFonts w:ascii="Arial" w:hAnsi="Arial" w:cs="Arial"/>
            <w:bCs/>
            <w:sz w:val="28"/>
            <w:szCs w:val="28"/>
          </w:rPr>
          <w:id w:val="-27341258"/>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F35081" w:rsidRPr="007649C2">
        <w:rPr>
          <w:rFonts w:ascii="Arial" w:hAnsi="Arial" w:cs="Arial"/>
          <w:bCs/>
          <w:sz w:val="22"/>
          <w:szCs w:val="22"/>
        </w:rPr>
        <w:t xml:space="preserve">  Industry-sponsored protocol with IND number noted</w:t>
      </w:r>
    </w:p>
    <w:p w14:paraId="18CA3575" w14:textId="1684F517" w:rsidR="00F35081" w:rsidRPr="007649C2" w:rsidRDefault="00414580" w:rsidP="00F35081">
      <w:pPr>
        <w:widowControl w:val="0"/>
        <w:suppressAutoHyphens w:val="0"/>
        <w:autoSpaceDE w:val="0"/>
        <w:autoSpaceDN w:val="0"/>
        <w:adjustRightInd w:val="0"/>
        <w:spacing w:after="120"/>
        <w:ind w:left="360" w:firstLine="360"/>
        <w:rPr>
          <w:rFonts w:ascii="Arial" w:hAnsi="Arial" w:cs="Arial"/>
          <w:bCs/>
          <w:sz w:val="22"/>
          <w:szCs w:val="22"/>
        </w:rPr>
      </w:pPr>
      <w:sdt>
        <w:sdtPr>
          <w:rPr>
            <w:rFonts w:ascii="Arial" w:hAnsi="Arial" w:cs="Arial"/>
            <w:bCs/>
            <w:sz w:val="28"/>
            <w:szCs w:val="28"/>
          </w:rPr>
          <w:id w:val="1549734285"/>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6F0AA4" w:rsidRPr="007649C2">
        <w:rPr>
          <w:rFonts w:ascii="Arial" w:hAnsi="Arial" w:cs="Arial"/>
          <w:bCs/>
          <w:sz w:val="22"/>
          <w:szCs w:val="22"/>
        </w:rPr>
        <w:t xml:space="preserve">  </w:t>
      </w:r>
      <w:r w:rsidR="00F35081" w:rsidRPr="007649C2">
        <w:rPr>
          <w:rFonts w:ascii="Arial" w:hAnsi="Arial" w:cs="Arial"/>
          <w:bCs/>
          <w:sz w:val="22"/>
          <w:szCs w:val="22"/>
        </w:rPr>
        <w:t>FDA letter</w:t>
      </w:r>
    </w:p>
    <w:p w14:paraId="207178DC" w14:textId="490403A6" w:rsidR="00F35081" w:rsidRPr="007649C2" w:rsidRDefault="00414580" w:rsidP="00F35081">
      <w:pPr>
        <w:widowControl w:val="0"/>
        <w:suppressAutoHyphens w:val="0"/>
        <w:autoSpaceDE w:val="0"/>
        <w:autoSpaceDN w:val="0"/>
        <w:adjustRightInd w:val="0"/>
        <w:spacing w:after="120"/>
        <w:ind w:left="360" w:firstLine="360"/>
        <w:rPr>
          <w:rFonts w:ascii="Arial" w:hAnsi="Arial" w:cs="Arial"/>
          <w:bCs/>
          <w:sz w:val="22"/>
          <w:szCs w:val="22"/>
        </w:rPr>
      </w:pPr>
      <w:sdt>
        <w:sdtPr>
          <w:rPr>
            <w:rFonts w:ascii="Arial" w:hAnsi="Arial" w:cs="Arial"/>
            <w:bCs/>
            <w:sz w:val="28"/>
            <w:szCs w:val="28"/>
          </w:rPr>
          <w:id w:val="-333220988"/>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F35081" w:rsidRPr="007649C2">
        <w:rPr>
          <w:rFonts w:ascii="Arial" w:hAnsi="Arial" w:cs="Arial"/>
          <w:bCs/>
          <w:sz w:val="22"/>
          <w:szCs w:val="22"/>
        </w:rPr>
        <w:t xml:space="preserve">  Sponsor letter</w:t>
      </w:r>
    </w:p>
    <w:p w14:paraId="0D593CF7" w14:textId="0B177467" w:rsidR="00F35081" w:rsidRPr="007649C2" w:rsidRDefault="00414580" w:rsidP="00416605">
      <w:pPr>
        <w:widowControl w:val="0"/>
        <w:suppressAutoHyphens w:val="0"/>
        <w:autoSpaceDE w:val="0"/>
        <w:autoSpaceDN w:val="0"/>
        <w:adjustRightInd w:val="0"/>
        <w:spacing w:after="240"/>
        <w:ind w:left="360" w:firstLine="360"/>
        <w:rPr>
          <w:rFonts w:ascii="Arial" w:hAnsi="Arial" w:cs="Arial"/>
          <w:bCs/>
          <w:sz w:val="22"/>
          <w:szCs w:val="22"/>
        </w:rPr>
      </w:pPr>
      <w:sdt>
        <w:sdtPr>
          <w:rPr>
            <w:rFonts w:ascii="Arial" w:hAnsi="Arial" w:cs="Arial"/>
            <w:bCs/>
            <w:sz w:val="28"/>
            <w:szCs w:val="28"/>
          </w:rPr>
          <w:id w:val="-250589934"/>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213CC0" w:rsidRPr="007649C2">
        <w:rPr>
          <w:rFonts w:ascii="Arial" w:hAnsi="Arial" w:cs="Arial"/>
          <w:bCs/>
          <w:sz w:val="22"/>
          <w:szCs w:val="22"/>
        </w:rPr>
        <w:t xml:space="preserve">  Other.</w:t>
      </w:r>
      <w:r w:rsidR="00F35081" w:rsidRPr="007649C2">
        <w:rPr>
          <w:rFonts w:ascii="Arial" w:hAnsi="Arial" w:cs="Arial"/>
          <w:bCs/>
          <w:sz w:val="22"/>
          <w:szCs w:val="22"/>
        </w:rPr>
        <w:t xml:space="preserve"> Describe: </w:t>
      </w:r>
      <w:r w:rsidR="00F35081" w:rsidRPr="007649C2">
        <w:rPr>
          <w:rFonts w:ascii="Arial" w:hAnsi="Arial" w:cs="Arial"/>
          <w:i/>
          <w:color w:val="000080"/>
          <w:sz w:val="22"/>
          <w:szCs w:val="22"/>
        </w:rPr>
        <w:fldChar w:fldCharType="begin">
          <w:ffData>
            <w:name w:val="Text26"/>
            <w:enabled/>
            <w:calcOnExit w:val="0"/>
            <w:textInput/>
          </w:ffData>
        </w:fldChar>
      </w:r>
      <w:r w:rsidR="00F35081" w:rsidRPr="007649C2">
        <w:rPr>
          <w:rFonts w:ascii="Arial" w:hAnsi="Arial" w:cs="Arial"/>
          <w:i/>
          <w:color w:val="000080"/>
          <w:sz w:val="22"/>
          <w:szCs w:val="22"/>
        </w:rPr>
        <w:instrText xml:space="preserve"> FORMTEXT </w:instrText>
      </w:r>
      <w:r w:rsidR="00F35081" w:rsidRPr="007649C2">
        <w:rPr>
          <w:rFonts w:ascii="Arial" w:hAnsi="Arial" w:cs="Arial"/>
          <w:i/>
          <w:color w:val="000080"/>
          <w:sz w:val="22"/>
          <w:szCs w:val="22"/>
        </w:rPr>
      </w:r>
      <w:r w:rsidR="00F35081" w:rsidRPr="007649C2">
        <w:rPr>
          <w:rFonts w:ascii="Arial" w:hAnsi="Arial" w:cs="Arial"/>
          <w:i/>
          <w:color w:val="000080"/>
          <w:sz w:val="22"/>
          <w:szCs w:val="22"/>
        </w:rPr>
        <w:fldChar w:fldCharType="separate"/>
      </w:r>
      <w:r w:rsidR="00F35081" w:rsidRPr="007649C2">
        <w:rPr>
          <w:rFonts w:ascii="Arial" w:hAnsi="Arial" w:cs="Arial"/>
          <w:i/>
          <w:color w:val="000080"/>
          <w:sz w:val="22"/>
          <w:szCs w:val="22"/>
        </w:rPr>
        <w:t> </w:t>
      </w:r>
      <w:r w:rsidR="00F35081" w:rsidRPr="007649C2">
        <w:rPr>
          <w:rFonts w:ascii="Arial" w:hAnsi="Arial" w:cs="Arial"/>
          <w:i/>
          <w:color w:val="000080"/>
          <w:sz w:val="22"/>
          <w:szCs w:val="22"/>
        </w:rPr>
        <w:t> </w:t>
      </w:r>
      <w:r w:rsidR="00F35081" w:rsidRPr="007649C2">
        <w:rPr>
          <w:rFonts w:ascii="Arial" w:hAnsi="Arial" w:cs="Arial"/>
          <w:i/>
          <w:color w:val="000080"/>
          <w:sz w:val="22"/>
          <w:szCs w:val="22"/>
        </w:rPr>
        <w:t> </w:t>
      </w:r>
      <w:r w:rsidR="00F35081" w:rsidRPr="007649C2">
        <w:rPr>
          <w:rFonts w:ascii="Arial" w:hAnsi="Arial" w:cs="Arial"/>
          <w:i/>
          <w:color w:val="000080"/>
          <w:sz w:val="22"/>
          <w:szCs w:val="22"/>
        </w:rPr>
        <w:t> </w:t>
      </w:r>
      <w:r w:rsidR="00F35081" w:rsidRPr="007649C2">
        <w:rPr>
          <w:rFonts w:ascii="Arial" w:hAnsi="Arial" w:cs="Arial"/>
          <w:i/>
          <w:color w:val="000080"/>
          <w:sz w:val="22"/>
          <w:szCs w:val="22"/>
        </w:rPr>
        <w:t> </w:t>
      </w:r>
      <w:r w:rsidR="00F35081" w:rsidRPr="007649C2">
        <w:rPr>
          <w:rFonts w:ascii="Arial" w:hAnsi="Arial" w:cs="Arial"/>
          <w:i/>
          <w:color w:val="000080"/>
          <w:sz w:val="22"/>
          <w:szCs w:val="22"/>
        </w:rPr>
        <w:fldChar w:fldCharType="end"/>
      </w:r>
    </w:p>
    <w:p w14:paraId="3384895A" w14:textId="32E220C7" w:rsidR="00F35081" w:rsidRPr="00213CC0" w:rsidRDefault="00F35081" w:rsidP="00416605">
      <w:pPr>
        <w:widowControl w:val="0"/>
        <w:numPr>
          <w:ilvl w:val="1"/>
          <w:numId w:val="3"/>
        </w:numPr>
        <w:suppressAutoHyphens w:val="0"/>
        <w:autoSpaceDE w:val="0"/>
        <w:autoSpaceDN w:val="0"/>
        <w:adjustRightInd w:val="0"/>
        <w:spacing w:after="120"/>
        <w:ind w:left="720"/>
        <w:rPr>
          <w:rFonts w:ascii="Arial" w:hAnsi="Arial" w:cs="Arial"/>
          <w:bCs/>
          <w:sz w:val="22"/>
          <w:szCs w:val="22"/>
        </w:rPr>
      </w:pPr>
      <w:r w:rsidRPr="00213CC0">
        <w:rPr>
          <w:rFonts w:ascii="Arial" w:hAnsi="Arial" w:cs="Arial"/>
          <w:bCs/>
          <w:sz w:val="22"/>
          <w:szCs w:val="22"/>
        </w:rPr>
        <w:t>Complete this section for each of the drugs/biologics identified above that are (1) being used outside of its labeling and (2) tha</w:t>
      </w:r>
      <w:r w:rsidR="00213CC0">
        <w:rPr>
          <w:rFonts w:ascii="Arial" w:hAnsi="Arial" w:cs="Arial"/>
          <w:bCs/>
          <w:sz w:val="22"/>
          <w:szCs w:val="22"/>
        </w:rPr>
        <w:t>t do not currently have an IND.</w:t>
      </w:r>
      <w:r w:rsidRPr="00213CC0">
        <w:rPr>
          <w:rFonts w:ascii="Arial" w:hAnsi="Arial" w:cs="Arial"/>
          <w:bCs/>
          <w:sz w:val="22"/>
          <w:szCs w:val="22"/>
        </w:rPr>
        <w:t xml:space="preserve"> If this section needs to be completed for more than one drug, please contact the IRB office for additional fo</w:t>
      </w:r>
      <w:r w:rsidR="00854BE2" w:rsidRPr="00213CC0">
        <w:rPr>
          <w:rFonts w:ascii="Arial" w:hAnsi="Arial" w:cs="Arial"/>
          <w:bCs/>
          <w:sz w:val="22"/>
          <w:szCs w:val="22"/>
        </w:rPr>
        <w:t>rms</w:t>
      </w:r>
      <w:r w:rsidRPr="00213CC0">
        <w:rPr>
          <w:rFonts w:ascii="Arial" w:hAnsi="Arial" w:cs="Arial"/>
          <w:bCs/>
          <w:sz w:val="22"/>
          <w:szCs w:val="22"/>
        </w:rPr>
        <w:t xml:space="preserve">. </w:t>
      </w:r>
      <w:r w:rsidR="00221AF0">
        <w:rPr>
          <w:rFonts w:ascii="Arial" w:hAnsi="Arial" w:cs="Arial"/>
          <w:bCs/>
          <w:sz w:val="22"/>
          <w:szCs w:val="22"/>
        </w:rPr>
        <w:t xml:space="preserve"> </w:t>
      </w:r>
      <w:sdt>
        <w:sdtPr>
          <w:rPr>
            <w:rFonts w:ascii="Arial" w:hAnsi="Arial" w:cs="Arial"/>
            <w:bCs/>
            <w:sz w:val="22"/>
            <w:szCs w:val="22"/>
          </w:rPr>
          <w:id w:val="1327403567"/>
          <w14:checkbox>
            <w14:checked w14:val="0"/>
            <w14:checkedState w14:val="2612" w14:font="MS Gothic"/>
            <w14:uncheckedState w14:val="2610" w14:font="MS Gothic"/>
          </w14:checkbox>
        </w:sdtPr>
        <w:sdtEndPr/>
        <w:sdtContent>
          <w:r w:rsidR="00221AF0">
            <w:rPr>
              <w:rFonts w:ascii="MS Gothic" w:eastAsia="MS Gothic" w:hAnsi="MS Gothic" w:cs="Arial" w:hint="eastAsia"/>
              <w:bCs/>
              <w:sz w:val="22"/>
              <w:szCs w:val="22"/>
            </w:rPr>
            <w:t>☐</w:t>
          </w:r>
        </w:sdtContent>
      </w:sdt>
      <w:r w:rsidR="00221AF0">
        <w:rPr>
          <w:rFonts w:ascii="Arial" w:hAnsi="Arial" w:cs="Arial"/>
          <w:bCs/>
          <w:sz w:val="22"/>
          <w:szCs w:val="22"/>
        </w:rPr>
        <w:t xml:space="preserve"> NA</w:t>
      </w:r>
    </w:p>
    <w:p w14:paraId="7E960F51" w14:textId="77777777" w:rsidR="00F35081" w:rsidRPr="00213CC0" w:rsidRDefault="00F35081" w:rsidP="00A23814">
      <w:pPr>
        <w:widowControl w:val="0"/>
        <w:suppressAutoHyphens w:val="0"/>
        <w:autoSpaceDE w:val="0"/>
        <w:autoSpaceDN w:val="0"/>
        <w:adjustRightInd w:val="0"/>
        <w:spacing w:after="120"/>
        <w:ind w:left="720"/>
        <w:rPr>
          <w:rFonts w:ascii="Arial" w:hAnsi="Arial" w:cs="Arial"/>
          <w:bCs/>
          <w:sz w:val="22"/>
          <w:szCs w:val="22"/>
        </w:rPr>
      </w:pPr>
      <w:r w:rsidRPr="00213CC0">
        <w:rPr>
          <w:rFonts w:ascii="Arial" w:hAnsi="Arial" w:cs="Arial"/>
          <w:bCs/>
          <w:sz w:val="22"/>
          <w:szCs w:val="22"/>
        </w:rPr>
        <w:t xml:space="preserve">Drug/Biologic Name: </w:t>
      </w:r>
      <w:r w:rsidRPr="00213CC0">
        <w:rPr>
          <w:rFonts w:ascii="Arial" w:hAnsi="Arial" w:cs="Arial"/>
          <w:i/>
          <w:color w:val="000080"/>
          <w:sz w:val="22"/>
          <w:szCs w:val="22"/>
        </w:rPr>
        <w:fldChar w:fldCharType="begin">
          <w:ffData>
            <w:name w:val="Text26"/>
            <w:enabled/>
            <w:calcOnExit w:val="0"/>
            <w:textInput/>
          </w:ffData>
        </w:fldChar>
      </w:r>
      <w:r w:rsidRPr="00213CC0">
        <w:rPr>
          <w:rFonts w:ascii="Arial" w:hAnsi="Arial" w:cs="Arial"/>
          <w:i/>
          <w:color w:val="000080"/>
          <w:sz w:val="22"/>
          <w:szCs w:val="22"/>
        </w:rPr>
        <w:instrText xml:space="preserve"> FORMTEXT </w:instrText>
      </w:r>
      <w:r w:rsidRPr="00213CC0">
        <w:rPr>
          <w:rFonts w:ascii="Arial" w:hAnsi="Arial" w:cs="Arial"/>
          <w:i/>
          <w:color w:val="000080"/>
          <w:sz w:val="22"/>
          <w:szCs w:val="22"/>
        </w:rPr>
      </w:r>
      <w:r w:rsidRPr="00213CC0">
        <w:rPr>
          <w:rFonts w:ascii="Arial" w:hAnsi="Arial" w:cs="Arial"/>
          <w:i/>
          <w:color w:val="000080"/>
          <w:sz w:val="22"/>
          <w:szCs w:val="22"/>
        </w:rPr>
        <w:fldChar w:fldCharType="separate"/>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fldChar w:fldCharType="end"/>
      </w:r>
    </w:p>
    <w:p w14:paraId="5DD69D85" w14:textId="3D37405F" w:rsidR="00F35081" w:rsidRPr="00213CC0" w:rsidRDefault="00414580" w:rsidP="00F35081">
      <w:pPr>
        <w:widowControl w:val="0"/>
        <w:autoSpaceDE w:val="0"/>
        <w:autoSpaceDN w:val="0"/>
        <w:adjustRightInd w:val="0"/>
        <w:spacing w:after="60"/>
        <w:ind w:left="1080" w:hanging="360"/>
        <w:rPr>
          <w:rFonts w:ascii="Arial" w:hAnsi="Arial" w:cs="Arial"/>
          <w:bCs/>
          <w:i/>
          <w:sz w:val="22"/>
          <w:szCs w:val="22"/>
        </w:rPr>
      </w:pPr>
      <w:sdt>
        <w:sdtPr>
          <w:rPr>
            <w:rFonts w:ascii="Arial" w:hAnsi="Arial" w:cs="Arial"/>
            <w:bCs/>
            <w:sz w:val="28"/>
            <w:szCs w:val="28"/>
          </w:rPr>
          <w:id w:val="-1458640599"/>
          <w14:checkbox>
            <w14:checked w14:val="0"/>
            <w14:checkedState w14:val="2612" w14:font="MS Gothic"/>
            <w14:uncheckedState w14:val="2610" w14:font="MS Gothic"/>
          </w14:checkbox>
        </w:sdtPr>
        <w:sdtEndPr/>
        <w:sdtContent>
          <w:r w:rsidR="00912A16">
            <w:rPr>
              <w:rFonts w:ascii="MS Gothic" w:eastAsia="MS Gothic" w:hAnsi="MS Gothic" w:cs="Arial" w:hint="eastAsia"/>
              <w:bCs/>
              <w:sz w:val="28"/>
              <w:szCs w:val="28"/>
            </w:rPr>
            <w:t>☐</w:t>
          </w:r>
        </w:sdtContent>
      </w:sdt>
      <w:r w:rsidR="00912A16">
        <w:rPr>
          <w:rFonts w:ascii="Arial" w:hAnsi="Arial" w:cs="Arial"/>
          <w:bCs/>
          <w:sz w:val="28"/>
          <w:szCs w:val="28"/>
        </w:rPr>
        <w:t xml:space="preserve"> </w:t>
      </w:r>
      <w:r w:rsidR="00F35081" w:rsidRPr="00213CC0">
        <w:rPr>
          <w:rFonts w:ascii="Arial" w:hAnsi="Arial" w:cs="Arial"/>
          <w:bCs/>
          <w:sz w:val="22"/>
          <w:szCs w:val="22"/>
        </w:rPr>
        <w:t>The FDA has determin</w:t>
      </w:r>
      <w:r w:rsidR="00213CC0">
        <w:rPr>
          <w:rFonts w:ascii="Arial" w:hAnsi="Arial" w:cs="Arial"/>
          <w:bCs/>
          <w:sz w:val="22"/>
          <w:szCs w:val="22"/>
        </w:rPr>
        <w:t>ed that an IND is not required.</w:t>
      </w:r>
      <w:r w:rsidR="00F35081" w:rsidRPr="00213CC0">
        <w:rPr>
          <w:rFonts w:ascii="Arial" w:hAnsi="Arial" w:cs="Arial"/>
          <w:bCs/>
          <w:sz w:val="22"/>
          <w:szCs w:val="22"/>
        </w:rPr>
        <w:t xml:space="preserve"> </w:t>
      </w:r>
      <w:r w:rsidR="00F35081" w:rsidRPr="00213CC0">
        <w:rPr>
          <w:rFonts w:ascii="Arial" w:hAnsi="Arial" w:cs="Arial"/>
          <w:bCs/>
          <w:i/>
          <w:sz w:val="22"/>
          <w:szCs w:val="22"/>
        </w:rPr>
        <w:t xml:space="preserve">Provide a copy of the FDA </w:t>
      </w:r>
      <w:r w:rsidR="00F35081" w:rsidRPr="00213CC0">
        <w:rPr>
          <w:rFonts w:ascii="Arial" w:hAnsi="Arial" w:cs="Arial"/>
          <w:bCs/>
          <w:i/>
          <w:sz w:val="22"/>
          <w:szCs w:val="22"/>
        </w:rPr>
        <w:lastRenderedPageBreak/>
        <w:t>letter with the submission.</w:t>
      </w:r>
    </w:p>
    <w:p w14:paraId="0D65E457" w14:textId="32437899" w:rsidR="00F35081" w:rsidRPr="00213CC0" w:rsidRDefault="00F35081" w:rsidP="00F35081">
      <w:pPr>
        <w:widowControl w:val="0"/>
        <w:autoSpaceDE w:val="0"/>
        <w:autoSpaceDN w:val="0"/>
        <w:adjustRightInd w:val="0"/>
        <w:spacing w:after="60"/>
        <w:ind w:left="1080" w:hanging="360"/>
        <w:rPr>
          <w:rFonts w:ascii="Arial" w:hAnsi="Arial" w:cs="Arial"/>
          <w:bCs/>
          <w:sz w:val="22"/>
          <w:szCs w:val="22"/>
        </w:rPr>
      </w:pPr>
      <w:r w:rsidRPr="00213CC0">
        <w:rPr>
          <w:rFonts w:ascii="Arial" w:hAnsi="Arial" w:cs="Arial"/>
          <w:bCs/>
          <w:i/>
          <w:sz w:val="22"/>
          <w:szCs w:val="22"/>
        </w:rPr>
        <w:tab/>
      </w:r>
      <w:sdt>
        <w:sdtPr>
          <w:rPr>
            <w:rFonts w:ascii="Arial" w:hAnsi="Arial" w:cs="Arial"/>
            <w:bCs/>
            <w:sz w:val="28"/>
            <w:szCs w:val="28"/>
          </w:rPr>
          <w:id w:val="2036158708"/>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8"/>
            </w:rPr>
            <w:t>☐</w:t>
          </w:r>
        </w:sdtContent>
      </w:sdt>
      <w:r w:rsidRPr="00213CC0">
        <w:rPr>
          <w:rFonts w:ascii="Arial" w:hAnsi="Arial" w:cs="Arial"/>
          <w:bCs/>
          <w:sz w:val="22"/>
          <w:szCs w:val="22"/>
        </w:rPr>
        <w:t xml:space="preserve">  A copy of the FDA letter is included with this submission.</w:t>
      </w:r>
    </w:p>
    <w:p w14:paraId="18F59C19" w14:textId="77777777" w:rsidR="00F35081" w:rsidRPr="00213CC0" w:rsidRDefault="00F35081" w:rsidP="00F35081">
      <w:pPr>
        <w:widowControl w:val="0"/>
        <w:autoSpaceDE w:val="0"/>
        <w:autoSpaceDN w:val="0"/>
        <w:adjustRightInd w:val="0"/>
        <w:spacing w:after="60"/>
        <w:ind w:left="1080" w:hanging="360"/>
        <w:rPr>
          <w:rFonts w:ascii="Arial" w:hAnsi="Arial" w:cs="Arial"/>
          <w:bCs/>
          <w:sz w:val="22"/>
          <w:szCs w:val="22"/>
        </w:rPr>
      </w:pPr>
    </w:p>
    <w:p w14:paraId="2172314B" w14:textId="61D3448E" w:rsidR="00F35081" w:rsidRPr="00213CC0" w:rsidRDefault="00414580" w:rsidP="00F35081">
      <w:pPr>
        <w:widowControl w:val="0"/>
        <w:autoSpaceDE w:val="0"/>
        <w:autoSpaceDN w:val="0"/>
        <w:adjustRightInd w:val="0"/>
        <w:spacing w:after="60"/>
        <w:ind w:left="1080" w:hanging="360"/>
        <w:rPr>
          <w:rFonts w:ascii="Arial" w:hAnsi="Arial" w:cs="Arial"/>
          <w:bCs/>
          <w:i/>
          <w:sz w:val="22"/>
          <w:szCs w:val="22"/>
        </w:rPr>
      </w:pPr>
      <w:sdt>
        <w:sdtPr>
          <w:rPr>
            <w:rFonts w:ascii="Arial" w:hAnsi="Arial" w:cs="Arial"/>
            <w:bCs/>
            <w:sz w:val="28"/>
            <w:szCs w:val="28"/>
          </w:rPr>
          <w:id w:val="1103770572"/>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8"/>
            </w:rPr>
            <w:t>☐</w:t>
          </w:r>
        </w:sdtContent>
      </w:sdt>
      <w:r w:rsidR="00462AFA">
        <w:rPr>
          <w:rFonts w:ascii="Arial" w:hAnsi="Arial" w:cs="Arial"/>
          <w:bCs/>
          <w:sz w:val="28"/>
          <w:szCs w:val="28"/>
        </w:rPr>
        <w:t xml:space="preserve"> </w:t>
      </w:r>
      <w:r w:rsidR="00F35081" w:rsidRPr="00213CC0">
        <w:rPr>
          <w:rFonts w:ascii="Arial" w:hAnsi="Arial" w:cs="Arial"/>
          <w:bCs/>
          <w:sz w:val="22"/>
          <w:szCs w:val="22"/>
        </w:rPr>
        <w:t>The sponsor has determine</w:t>
      </w:r>
      <w:r w:rsidR="00213CC0">
        <w:rPr>
          <w:rFonts w:ascii="Arial" w:hAnsi="Arial" w:cs="Arial"/>
          <w:bCs/>
          <w:sz w:val="22"/>
          <w:szCs w:val="22"/>
        </w:rPr>
        <w:t>d that an IND is not required.</w:t>
      </w:r>
      <w:r w:rsidR="00F35081" w:rsidRPr="00213CC0">
        <w:rPr>
          <w:rFonts w:ascii="Arial" w:hAnsi="Arial" w:cs="Arial"/>
          <w:bCs/>
          <w:i/>
          <w:sz w:val="22"/>
          <w:szCs w:val="22"/>
        </w:rPr>
        <w:t xml:space="preserve"> Provide a letter from the Sponsor indicating that an IND is not required</w:t>
      </w:r>
      <w:r w:rsidR="00854BE2" w:rsidRPr="00213CC0">
        <w:rPr>
          <w:rFonts w:ascii="Arial" w:hAnsi="Arial" w:cs="Arial"/>
          <w:bCs/>
          <w:i/>
          <w:sz w:val="22"/>
          <w:szCs w:val="22"/>
        </w:rPr>
        <w:t xml:space="preserve"> and the basis for this determination</w:t>
      </w:r>
      <w:r w:rsidR="00F35081" w:rsidRPr="00213CC0">
        <w:rPr>
          <w:rFonts w:ascii="Arial" w:hAnsi="Arial" w:cs="Arial"/>
          <w:bCs/>
          <w:i/>
          <w:sz w:val="22"/>
          <w:szCs w:val="22"/>
        </w:rPr>
        <w:t xml:space="preserve">.  </w:t>
      </w:r>
    </w:p>
    <w:p w14:paraId="34D9C54A" w14:textId="00F9DFC5" w:rsidR="00F35081" w:rsidRPr="00213CC0" w:rsidRDefault="00F35081" w:rsidP="00F35081">
      <w:pPr>
        <w:widowControl w:val="0"/>
        <w:autoSpaceDE w:val="0"/>
        <w:autoSpaceDN w:val="0"/>
        <w:adjustRightInd w:val="0"/>
        <w:spacing w:after="60"/>
        <w:ind w:left="1080" w:hanging="360"/>
        <w:rPr>
          <w:rFonts w:ascii="Arial" w:hAnsi="Arial" w:cs="Arial"/>
          <w:bCs/>
          <w:sz w:val="22"/>
          <w:szCs w:val="22"/>
        </w:rPr>
      </w:pPr>
      <w:r w:rsidRPr="00213CC0">
        <w:rPr>
          <w:rFonts w:ascii="Arial" w:hAnsi="Arial" w:cs="Arial"/>
          <w:bCs/>
          <w:i/>
          <w:sz w:val="22"/>
          <w:szCs w:val="22"/>
        </w:rPr>
        <w:tab/>
      </w:r>
      <w:sdt>
        <w:sdtPr>
          <w:rPr>
            <w:rFonts w:ascii="Arial" w:hAnsi="Arial" w:cs="Arial"/>
            <w:bCs/>
            <w:sz w:val="28"/>
            <w:szCs w:val="28"/>
          </w:rPr>
          <w:id w:val="1201829747"/>
          <w14:checkbox>
            <w14:checked w14:val="0"/>
            <w14:checkedState w14:val="2612" w14:font="MS Gothic"/>
            <w14:uncheckedState w14:val="2610" w14:font="MS Gothic"/>
          </w14:checkbox>
        </w:sdtPr>
        <w:sdtEndPr/>
        <w:sdtContent>
          <w:r w:rsidR="00462AFA" w:rsidRPr="00462AFA">
            <w:rPr>
              <w:rFonts w:ascii="MS Gothic" w:eastAsia="MS Gothic" w:hAnsi="MS Gothic" w:cs="Arial" w:hint="eastAsia"/>
              <w:bCs/>
              <w:sz w:val="28"/>
              <w:szCs w:val="28"/>
            </w:rPr>
            <w:t>☐</w:t>
          </w:r>
        </w:sdtContent>
      </w:sdt>
      <w:r w:rsidR="00462AFA">
        <w:rPr>
          <w:rFonts w:ascii="Arial" w:hAnsi="Arial" w:cs="Arial"/>
          <w:bCs/>
          <w:sz w:val="28"/>
          <w:szCs w:val="28"/>
        </w:rPr>
        <w:t xml:space="preserve"> </w:t>
      </w:r>
      <w:r w:rsidRPr="00213CC0">
        <w:rPr>
          <w:rFonts w:ascii="Arial" w:hAnsi="Arial" w:cs="Arial"/>
          <w:bCs/>
          <w:sz w:val="22"/>
          <w:szCs w:val="22"/>
        </w:rPr>
        <w:t>A copy of a letter from the sponsor is attached.</w:t>
      </w:r>
    </w:p>
    <w:p w14:paraId="217286D2" w14:textId="77777777" w:rsidR="00F35081" w:rsidRPr="00213CC0" w:rsidRDefault="00F35081" w:rsidP="00F35081">
      <w:pPr>
        <w:widowControl w:val="0"/>
        <w:autoSpaceDE w:val="0"/>
        <w:autoSpaceDN w:val="0"/>
        <w:adjustRightInd w:val="0"/>
        <w:spacing w:after="60"/>
        <w:ind w:left="1080" w:hanging="360"/>
        <w:rPr>
          <w:rFonts w:ascii="Arial" w:hAnsi="Arial" w:cs="Arial"/>
          <w:bCs/>
          <w:i/>
          <w:sz w:val="22"/>
          <w:szCs w:val="22"/>
        </w:rPr>
      </w:pPr>
    </w:p>
    <w:p w14:paraId="41AADF16" w14:textId="0D0A366D" w:rsidR="00F35081" w:rsidRPr="00213CC0" w:rsidRDefault="00414580" w:rsidP="00A23814">
      <w:pPr>
        <w:widowControl w:val="0"/>
        <w:autoSpaceDE w:val="0"/>
        <w:autoSpaceDN w:val="0"/>
        <w:adjustRightInd w:val="0"/>
        <w:spacing w:after="120"/>
        <w:ind w:left="1080" w:hanging="360"/>
        <w:rPr>
          <w:rFonts w:ascii="Arial" w:hAnsi="Arial" w:cs="Arial"/>
          <w:bCs/>
          <w:sz w:val="22"/>
          <w:szCs w:val="22"/>
        </w:rPr>
      </w:pPr>
      <w:sdt>
        <w:sdtPr>
          <w:rPr>
            <w:rFonts w:ascii="Arial" w:hAnsi="Arial" w:cs="Arial"/>
            <w:bCs/>
            <w:sz w:val="28"/>
            <w:szCs w:val="28"/>
          </w:rPr>
          <w:id w:val="-680352828"/>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8"/>
            </w:rPr>
            <w:t>☐</w:t>
          </w:r>
        </w:sdtContent>
      </w:sdt>
      <w:r w:rsidR="00462AFA">
        <w:rPr>
          <w:rFonts w:ascii="Arial" w:hAnsi="Arial" w:cs="Arial"/>
          <w:bCs/>
          <w:sz w:val="28"/>
          <w:szCs w:val="28"/>
        </w:rPr>
        <w:t xml:space="preserve"> </w:t>
      </w:r>
      <w:r w:rsidR="00F35081" w:rsidRPr="00213CC0">
        <w:rPr>
          <w:rFonts w:ascii="Arial" w:hAnsi="Arial" w:cs="Arial"/>
          <w:bCs/>
          <w:sz w:val="22"/>
          <w:szCs w:val="22"/>
        </w:rPr>
        <w:t>There is no documentation from the FDA or a sponsor stati</w:t>
      </w:r>
      <w:r w:rsidR="00213CC0">
        <w:rPr>
          <w:rFonts w:ascii="Arial" w:hAnsi="Arial" w:cs="Arial"/>
          <w:bCs/>
          <w:sz w:val="22"/>
          <w:szCs w:val="22"/>
        </w:rPr>
        <w:t>ng that an IND is not required.</w:t>
      </w:r>
      <w:r w:rsidR="00F35081" w:rsidRPr="00213CC0">
        <w:rPr>
          <w:rFonts w:ascii="Arial" w:hAnsi="Arial" w:cs="Arial"/>
          <w:bCs/>
          <w:sz w:val="22"/>
          <w:szCs w:val="22"/>
        </w:rPr>
        <w:t xml:space="preserve"> </w:t>
      </w:r>
      <w:r w:rsidR="00E06053" w:rsidRPr="00213CC0">
        <w:rPr>
          <w:rFonts w:ascii="Arial" w:hAnsi="Arial" w:cs="Arial"/>
          <w:bCs/>
          <w:sz w:val="22"/>
          <w:szCs w:val="22"/>
        </w:rPr>
        <w:t xml:space="preserve">Indicate which of the </w:t>
      </w:r>
      <w:r w:rsidR="00FF23D6" w:rsidRPr="00213CC0">
        <w:rPr>
          <w:rFonts w:ascii="Arial" w:hAnsi="Arial" w:cs="Arial"/>
          <w:bCs/>
          <w:sz w:val="22"/>
          <w:szCs w:val="22"/>
        </w:rPr>
        <w:t xml:space="preserve">following </w:t>
      </w:r>
      <w:r w:rsidR="00E06053" w:rsidRPr="00213CC0">
        <w:rPr>
          <w:rFonts w:ascii="Arial" w:hAnsi="Arial" w:cs="Arial"/>
          <w:bCs/>
          <w:sz w:val="22"/>
          <w:szCs w:val="22"/>
        </w:rPr>
        <w:t>categories for when an IND is not required applies</w:t>
      </w:r>
      <w:r w:rsidR="00FF23D6" w:rsidRPr="00213CC0">
        <w:rPr>
          <w:rFonts w:ascii="Arial" w:hAnsi="Arial" w:cs="Arial"/>
          <w:bCs/>
          <w:sz w:val="22"/>
          <w:szCs w:val="22"/>
        </w:rPr>
        <w:t xml:space="preserve"> to this research</w:t>
      </w:r>
      <w:r w:rsidR="00213CC0">
        <w:rPr>
          <w:rFonts w:ascii="Arial" w:hAnsi="Arial" w:cs="Arial"/>
          <w:bCs/>
          <w:sz w:val="22"/>
          <w:szCs w:val="22"/>
        </w:rPr>
        <w:t xml:space="preserve">. </w:t>
      </w:r>
      <w:r w:rsidR="00F35081" w:rsidRPr="00213CC0">
        <w:rPr>
          <w:rFonts w:ascii="Arial" w:hAnsi="Arial" w:cs="Arial"/>
          <w:bCs/>
          <w:i/>
          <w:sz w:val="22"/>
          <w:szCs w:val="22"/>
        </w:rPr>
        <w:t>If you need to complete this section for more than one drug, contact the IRB office for additional forms.</w:t>
      </w:r>
    </w:p>
    <w:p w14:paraId="533D1CB1" w14:textId="7E177B50" w:rsidR="00E06053" w:rsidRPr="00213CC0" w:rsidRDefault="00414580" w:rsidP="00E06053">
      <w:pPr>
        <w:widowControl w:val="0"/>
        <w:autoSpaceDE w:val="0"/>
        <w:autoSpaceDN w:val="0"/>
        <w:adjustRightInd w:val="0"/>
        <w:spacing w:after="120"/>
        <w:ind w:left="1800" w:hanging="360"/>
        <w:rPr>
          <w:rFonts w:ascii="Arial" w:hAnsi="Arial" w:cs="Arial"/>
          <w:bCs/>
          <w:sz w:val="22"/>
          <w:szCs w:val="22"/>
        </w:rPr>
      </w:pPr>
      <w:sdt>
        <w:sdtPr>
          <w:rPr>
            <w:rFonts w:ascii="Arial" w:hAnsi="Arial" w:cs="Arial"/>
            <w:bCs/>
            <w:sz w:val="28"/>
            <w:szCs w:val="22"/>
          </w:rPr>
          <w:id w:val="1951972849"/>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2"/>
            </w:rPr>
            <w:t>☐</w:t>
          </w:r>
        </w:sdtContent>
      </w:sdt>
      <w:r w:rsidR="00462AFA">
        <w:rPr>
          <w:rFonts w:ascii="Arial" w:hAnsi="Arial" w:cs="Arial"/>
          <w:bCs/>
          <w:sz w:val="28"/>
          <w:szCs w:val="22"/>
        </w:rPr>
        <w:t xml:space="preserve"> </w:t>
      </w:r>
      <w:r w:rsidR="00E06053" w:rsidRPr="00213CC0">
        <w:rPr>
          <w:rFonts w:ascii="Arial" w:hAnsi="Arial" w:cs="Arial"/>
          <w:b/>
          <w:bCs/>
          <w:sz w:val="22"/>
          <w:szCs w:val="22"/>
        </w:rPr>
        <w:t>Category One:</w:t>
      </w:r>
      <w:r w:rsidR="00B511F8" w:rsidRPr="00213CC0">
        <w:rPr>
          <w:rFonts w:ascii="Arial" w:hAnsi="Arial" w:cs="Arial"/>
          <w:b/>
          <w:bCs/>
          <w:sz w:val="22"/>
          <w:szCs w:val="22"/>
        </w:rPr>
        <w:t xml:space="preserve"> </w:t>
      </w:r>
      <w:hyperlink r:id="rId11" w:history="1">
        <w:r w:rsidR="00F97F66" w:rsidRPr="00213CC0">
          <w:rPr>
            <w:rStyle w:val="Hyperlink"/>
            <w:rFonts w:ascii="Arial" w:hAnsi="Arial" w:cs="Arial"/>
            <w:bCs/>
            <w:sz w:val="22"/>
            <w:szCs w:val="22"/>
          </w:rPr>
          <w:t>21 CFR 312.2(b)</w:t>
        </w:r>
        <w:r w:rsidR="00A07E91" w:rsidRPr="00213CC0">
          <w:rPr>
            <w:rStyle w:val="Hyperlink"/>
            <w:rFonts w:ascii="Arial" w:hAnsi="Arial" w:cs="Arial"/>
            <w:bCs/>
            <w:sz w:val="22"/>
            <w:szCs w:val="22"/>
          </w:rPr>
          <w:t>(1)</w:t>
        </w:r>
      </w:hyperlink>
      <w:r w:rsidR="00F97F66" w:rsidRPr="00213CC0">
        <w:rPr>
          <w:rFonts w:ascii="Arial" w:hAnsi="Arial" w:cs="Arial"/>
          <w:bCs/>
          <w:sz w:val="22"/>
          <w:szCs w:val="22"/>
        </w:rPr>
        <w:t xml:space="preserve"> exemption for clinical investigation</w:t>
      </w:r>
      <w:r w:rsidR="00FF23D6" w:rsidRPr="00213CC0">
        <w:rPr>
          <w:rFonts w:ascii="Arial" w:hAnsi="Arial" w:cs="Arial"/>
          <w:bCs/>
          <w:sz w:val="22"/>
          <w:szCs w:val="22"/>
        </w:rPr>
        <w:t>s</w:t>
      </w:r>
      <w:r w:rsidR="00F97F66" w:rsidRPr="00213CC0">
        <w:rPr>
          <w:rFonts w:ascii="Arial" w:hAnsi="Arial" w:cs="Arial"/>
          <w:bCs/>
          <w:sz w:val="22"/>
          <w:szCs w:val="22"/>
        </w:rPr>
        <w:t xml:space="preserve"> of a drug product that is lawfully market</w:t>
      </w:r>
      <w:r w:rsidR="00FF23D6" w:rsidRPr="00213CC0">
        <w:rPr>
          <w:rFonts w:ascii="Arial" w:hAnsi="Arial" w:cs="Arial"/>
          <w:bCs/>
          <w:sz w:val="22"/>
          <w:szCs w:val="22"/>
        </w:rPr>
        <w:t>ed in the United States (</w:t>
      </w:r>
      <w:hyperlink r:id="rId12" w:history="1">
        <w:r w:rsidR="00FF23D6" w:rsidRPr="00213CC0">
          <w:rPr>
            <w:rStyle w:val="Hyperlink"/>
            <w:rFonts w:ascii="Arial" w:hAnsi="Arial" w:cs="Arial"/>
            <w:bCs/>
            <w:sz w:val="22"/>
            <w:szCs w:val="22"/>
          </w:rPr>
          <w:t>FDA Guidance</w:t>
        </w:r>
      </w:hyperlink>
      <w:r w:rsidR="00FF23D6" w:rsidRPr="00213CC0">
        <w:rPr>
          <w:rFonts w:ascii="Arial" w:hAnsi="Arial" w:cs="Arial"/>
          <w:bCs/>
          <w:sz w:val="22"/>
          <w:szCs w:val="22"/>
        </w:rPr>
        <w:t xml:space="preserve">). </w:t>
      </w:r>
      <w:r w:rsidR="00FF23D6" w:rsidRPr="00213CC0">
        <w:rPr>
          <w:rFonts w:ascii="Arial" w:hAnsi="Arial" w:cs="Arial"/>
          <w:b/>
          <w:bCs/>
          <w:sz w:val="22"/>
          <w:szCs w:val="22"/>
        </w:rPr>
        <w:t xml:space="preserve"> </w:t>
      </w:r>
      <w:r w:rsidR="00B511F8" w:rsidRPr="00213CC0">
        <w:rPr>
          <w:rFonts w:ascii="Arial" w:hAnsi="Arial" w:cs="Arial"/>
          <w:bCs/>
          <w:i/>
          <w:sz w:val="22"/>
          <w:szCs w:val="22"/>
        </w:rPr>
        <w:t>All of the following must be true.</w:t>
      </w:r>
    </w:p>
    <w:p w14:paraId="6A829A00" w14:textId="23624A1E"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251585296"/>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The research is not intended to be reported to FDA in support of a new indication for use or to support any other significant change in the labeling for the drug, and</w:t>
      </w:r>
    </w:p>
    <w:p w14:paraId="2F5ADAD3" w14:textId="22C35BBE"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238103927"/>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 xml:space="preserve">The research is not intended to support a significant change in the advertising for the product, and </w:t>
      </w:r>
    </w:p>
    <w:p w14:paraId="4B89AEE9" w14:textId="008562C4"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971745564"/>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The research does not involve a route of administration or dosage level, use in a subject population, or other factor that significantly increases the risks (or decreases the acceptability of the risks) associated with the use of the drug product, and</w:t>
      </w:r>
    </w:p>
    <w:p w14:paraId="7C080DD0" w14:textId="77777777" w:rsidR="00E06053" w:rsidRPr="00213CC0" w:rsidRDefault="00E06053" w:rsidP="005731B5">
      <w:pPr>
        <w:widowControl w:val="0"/>
        <w:autoSpaceDE w:val="0"/>
        <w:autoSpaceDN w:val="0"/>
        <w:adjustRightInd w:val="0"/>
        <w:spacing w:after="120"/>
        <w:ind w:left="2520" w:hanging="360"/>
        <w:rPr>
          <w:rFonts w:ascii="Arial" w:hAnsi="Arial" w:cs="Arial"/>
          <w:i/>
          <w:color w:val="000080"/>
          <w:sz w:val="22"/>
          <w:szCs w:val="22"/>
        </w:rPr>
      </w:pPr>
      <w:r w:rsidRPr="00213CC0">
        <w:rPr>
          <w:rFonts w:ascii="Arial" w:hAnsi="Arial" w:cs="Arial"/>
          <w:bCs/>
          <w:sz w:val="22"/>
          <w:szCs w:val="22"/>
        </w:rPr>
        <w:tab/>
        <w:t xml:space="preserve">Justify:  </w:t>
      </w:r>
      <w:r w:rsidRPr="00213CC0">
        <w:rPr>
          <w:rFonts w:ascii="Arial" w:hAnsi="Arial" w:cs="Arial"/>
          <w:i/>
          <w:color w:val="000080"/>
          <w:sz w:val="22"/>
          <w:szCs w:val="22"/>
        </w:rPr>
        <w:fldChar w:fldCharType="begin">
          <w:ffData>
            <w:name w:val="Text29"/>
            <w:enabled/>
            <w:calcOnExit w:val="0"/>
            <w:textInput/>
          </w:ffData>
        </w:fldChar>
      </w:r>
      <w:bookmarkStart w:id="5" w:name="Text29"/>
      <w:r w:rsidRPr="00213CC0">
        <w:rPr>
          <w:rFonts w:ascii="Arial" w:hAnsi="Arial" w:cs="Arial"/>
          <w:i/>
          <w:color w:val="000080"/>
          <w:sz w:val="22"/>
          <w:szCs w:val="22"/>
        </w:rPr>
        <w:instrText xml:space="preserve"> FORMTEXT </w:instrText>
      </w:r>
      <w:r w:rsidRPr="00213CC0">
        <w:rPr>
          <w:rFonts w:ascii="Arial" w:hAnsi="Arial" w:cs="Arial"/>
          <w:i/>
          <w:color w:val="000080"/>
          <w:sz w:val="22"/>
          <w:szCs w:val="22"/>
        </w:rPr>
      </w:r>
      <w:r w:rsidRPr="00213CC0">
        <w:rPr>
          <w:rFonts w:ascii="Arial" w:hAnsi="Arial" w:cs="Arial"/>
          <w:i/>
          <w:color w:val="000080"/>
          <w:sz w:val="22"/>
          <w:szCs w:val="22"/>
        </w:rPr>
        <w:fldChar w:fldCharType="separate"/>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fldChar w:fldCharType="end"/>
      </w:r>
      <w:bookmarkEnd w:id="5"/>
    </w:p>
    <w:p w14:paraId="5C06D75A" w14:textId="2BDD809B"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2003317499"/>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The research will be conducted in compliance with the requirements for IRB review and informed consent [21 CFR Parts 56 and 50, respectively], and</w:t>
      </w:r>
    </w:p>
    <w:p w14:paraId="0D807C07" w14:textId="3F96C34F"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320854975"/>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The research will be conducted in compliance with the requirements concerning the promotion and sale of drugs [21 CFR 312.7], and</w:t>
      </w:r>
    </w:p>
    <w:p w14:paraId="1522D457" w14:textId="7ABA9F7C" w:rsidR="00E06053"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1357006359"/>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06053" w:rsidRPr="00213CC0">
        <w:rPr>
          <w:rFonts w:ascii="Arial" w:hAnsi="Arial" w:cs="Arial"/>
          <w:bCs/>
          <w:sz w:val="22"/>
          <w:szCs w:val="22"/>
        </w:rPr>
        <w:t>The research does not intend to invoke the FDA regulations for planned emergency research [21 CFR 50.24].</w:t>
      </w:r>
    </w:p>
    <w:p w14:paraId="7438BF21" w14:textId="52931B8C" w:rsidR="00A07E91" w:rsidRPr="00213CC0" w:rsidRDefault="00414580" w:rsidP="00A07E91">
      <w:pPr>
        <w:widowControl w:val="0"/>
        <w:autoSpaceDE w:val="0"/>
        <w:autoSpaceDN w:val="0"/>
        <w:adjustRightInd w:val="0"/>
        <w:spacing w:after="120"/>
        <w:ind w:left="1800" w:hanging="360"/>
        <w:rPr>
          <w:rFonts w:ascii="Arial" w:hAnsi="Arial" w:cs="Arial"/>
          <w:bCs/>
          <w:sz w:val="22"/>
          <w:szCs w:val="22"/>
        </w:rPr>
      </w:pPr>
      <w:sdt>
        <w:sdtPr>
          <w:rPr>
            <w:rFonts w:ascii="Arial" w:hAnsi="Arial" w:cs="Arial"/>
            <w:bCs/>
            <w:sz w:val="28"/>
            <w:szCs w:val="22"/>
          </w:rPr>
          <w:id w:val="-1986693921"/>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2"/>
            </w:rPr>
            <w:t>☐</w:t>
          </w:r>
        </w:sdtContent>
      </w:sdt>
      <w:r w:rsidR="00462AFA">
        <w:rPr>
          <w:rFonts w:ascii="Arial" w:hAnsi="Arial" w:cs="Arial"/>
          <w:bCs/>
          <w:sz w:val="28"/>
          <w:szCs w:val="22"/>
        </w:rPr>
        <w:t xml:space="preserve"> </w:t>
      </w:r>
      <w:r w:rsidR="00A07E91" w:rsidRPr="00213CC0">
        <w:rPr>
          <w:rFonts w:ascii="Arial" w:hAnsi="Arial" w:cs="Arial"/>
          <w:b/>
          <w:bCs/>
          <w:sz w:val="22"/>
          <w:szCs w:val="22"/>
        </w:rPr>
        <w:t>Category Two:</w:t>
      </w:r>
      <w:r w:rsidR="00A07E91" w:rsidRPr="00213CC0">
        <w:rPr>
          <w:rFonts w:ascii="Arial" w:hAnsi="Arial" w:cs="Arial"/>
          <w:bCs/>
          <w:sz w:val="22"/>
          <w:szCs w:val="22"/>
        </w:rPr>
        <w:t xml:space="preserve"> </w:t>
      </w:r>
      <w:hyperlink r:id="rId13" w:history="1">
        <w:r w:rsidR="00A07E91" w:rsidRPr="00213CC0">
          <w:rPr>
            <w:rStyle w:val="Hyperlink"/>
            <w:rFonts w:ascii="Arial" w:hAnsi="Arial" w:cs="Arial"/>
            <w:bCs/>
            <w:sz w:val="22"/>
            <w:szCs w:val="22"/>
          </w:rPr>
          <w:t>21 CFR 312.2(b)(2)</w:t>
        </w:r>
      </w:hyperlink>
      <w:r w:rsidR="00A07E91" w:rsidRPr="00213CC0">
        <w:rPr>
          <w:rFonts w:ascii="Arial" w:hAnsi="Arial" w:cs="Arial"/>
          <w:bCs/>
          <w:sz w:val="22"/>
          <w:szCs w:val="22"/>
        </w:rPr>
        <w:t xml:space="preserve"> exemption for clinical investigations involving defined (blood grouping serum, reagent red blood cells, or anti-human globulin) in vitro diagnostic biological products.</w:t>
      </w:r>
      <w:r w:rsidR="00A07E91" w:rsidRPr="00213CC0">
        <w:rPr>
          <w:rFonts w:ascii="Arial" w:hAnsi="Arial" w:cs="Arial"/>
          <w:b/>
          <w:bCs/>
          <w:sz w:val="22"/>
          <w:szCs w:val="22"/>
        </w:rPr>
        <w:t xml:space="preserve"> </w:t>
      </w:r>
      <w:r w:rsidR="00A07E91" w:rsidRPr="00213CC0">
        <w:rPr>
          <w:rFonts w:ascii="Arial" w:hAnsi="Arial" w:cs="Arial"/>
          <w:bCs/>
          <w:i/>
          <w:sz w:val="22"/>
          <w:szCs w:val="22"/>
        </w:rPr>
        <w:t>Both of the following must be true:</w:t>
      </w:r>
      <w:r w:rsidR="00A07E91" w:rsidRPr="00213CC0">
        <w:rPr>
          <w:rFonts w:ascii="Arial" w:hAnsi="Arial" w:cs="Arial"/>
          <w:bCs/>
          <w:sz w:val="22"/>
          <w:szCs w:val="22"/>
        </w:rPr>
        <w:t xml:space="preserve"> </w:t>
      </w:r>
    </w:p>
    <w:p w14:paraId="400957AA" w14:textId="0B918AA5" w:rsidR="00A07E91"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549184761"/>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A07E91" w:rsidRPr="00213CC0">
        <w:rPr>
          <w:rFonts w:ascii="Arial" w:hAnsi="Arial" w:cs="Arial"/>
          <w:bCs/>
          <w:sz w:val="22"/>
          <w:szCs w:val="22"/>
        </w:rPr>
        <w:t xml:space="preserve">The product is intended to be used in a diagnostic procedure that confirms the diagnosis made by another, medically established, diagnostic product or procedure; and  </w:t>
      </w:r>
    </w:p>
    <w:p w14:paraId="3CB043BD" w14:textId="61F03C30" w:rsidR="00A07E91" w:rsidRPr="00213CC0" w:rsidRDefault="00414580" w:rsidP="00416605">
      <w:pPr>
        <w:widowControl w:val="0"/>
        <w:autoSpaceDE w:val="0"/>
        <w:autoSpaceDN w:val="0"/>
        <w:adjustRightInd w:val="0"/>
        <w:spacing w:after="120"/>
        <w:ind w:left="2520" w:hanging="360"/>
        <w:rPr>
          <w:rFonts w:ascii="Arial" w:hAnsi="Arial" w:cs="Arial"/>
          <w:b/>
          <w:bCs/>
          <w:sz w:val="22"/>
          <w:szCs w:val="22"/>
        </w:rPr>
      </w:pPr>
      <w:sdt>
        <w:sdtPr>
          <w:rPr>
            <w:rFonts w:ascii="Arial" w:hAnsi="Arial" w:cs="Arial"/>
            <w:bCs/>
            <w:sz w:val="28"/>
            <w:szCs w:val="22"/>
          </w:rPr>
          <w:id w:val="-2057763884"/>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A07E91" w:rsidRPr="00213CC0">
        <w:rPr>
          <w:rFonts w:ascii="Arial" w:hAnsi="Arial" w:cs="Arial"/>
          <w:bCs/>
          <w:sz w:val="22"/>
          <w:szCs w:val="22"/>
        </w:rPr>
        <w:t>The product is shipped in compliance with 21 CFR 312.160</w:t>
      </w:r>
    </w:p>
    <w:p w14:paraId="5123843F" w14:textId="30557645" w:rsidR="002E663A" w:rsidRPr="00213CC0" w:rsidRDefault="00414580" w:rsidP="00A23814">
      <w:pPr>
        <w:widowControl w:val="0"/>
        <w:autoSpaceDE w:val="0"/>
        <w:autoSpaceDN w:val="0"/>
        <w:adjustRightInd w:val="0"/>
        <w:spacing w:after="120"/>
        <w:ind w:left="1800" w:hanging="360"/>
        <w:rPr>
          <w:rFonts w:ascii="Arial" w:hAnsi="Arial" w:cs="Arial"/>
          <w:bCs/>
          <w:i/>
          <w:sz w:val="22"/>
          <w:szCs w:val="22"/>
        </w:rPr>
      </w:pPr>
      <w:sdt>
        <w:sdtPr>
          <w:rPr>
            <w:rFonts w:ascii="Arial" w:hAnsi="Arial" w:cs="Arial"/>
            <w:bCs/>
            <w:sz w:val="28"/>
            <w:szCs w:val="22"/>
          </w:rPr>
          <w:id w:val="1417291742"/>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2"/>
            </w:rPr>
            <w:t>☐</w:t>
          </w:r>
        </w:sdtContent>
      </w:sdt>
      <w:r w:rsidR="00462AFA">
        <w:rPr>
          <w:rFonts w:ascii="Arial" w:hAnsi="Arial" w:cs="Arial"/>
          <w:bCs/>
          <w:sz w:val="28"/>
          <w:szCs w:val="22"/>
        </w:rPr>
        <w:t xml:space="preserve"> </w:t>
      </w:r>
      <w:r w:rsidR="002E663A" w:rsidRPr="00213CC0">
        <w:rPr>
          <w:rFonts w:ascii="Arial" w:hAnsi="Arial" w:cs="Arial"/>
          <w:b/>
          <w:bCs/>
          <w:sz w:val="22"/>
          <w:szCs w:val="22"/>
        </w:rPr>
        <w:t>Category Three</w:t>
      </w:r>
      <w:r w:rsidR="003230AD" w:rsidRPr="00213CC0">
        <w:rPr>
          <w:rFonts w:ascii="Arial" w:hAnsi="Arial" w:cs="Arial"/>
          <w:bCs/>
          <w:sz w:val="22"/>
          <w:szCs w:val="22"/>
        </w:rPr>
        <w:t>:</w:t>
      </w:r>
      <w:r w:rsidR="002E663A" w:rsidRPr="00213CC0">
        <w:rPr>
          <w:rFonts w:ascii="Arial" w:hAnsi="Arial" w:cs="Arial"/>
          <w:bCs/>
          <w:sz w:val="22"/>
          <w:szCs w:val="22"/>
        </w:rPr>
        <w:t xml:space="preserve"> </w:t>
      </w:r>
      <w:hyperlink r:id="rId14" w:history="1">
        <w:r w:rsidR="00E5660F" w:rsidRPr="00213CC0">
          <w:rPr>
            <w:rStyle w:val="Hyperlink"/>
            <w:rFonts w:ascii="Arial" w:hAnsi="Arial" w:cs="Arial"/>
            <w:bCs/>
            <w:sz w:val="22"/>
            <w:szCs w:val="22"/>
          </w:rPr>
          <w:t>21 CFR 320.31</w:t>
        </w:r>
      </w:hyperlink>
      <w:r w:rsidR="00E5660F" w:rsidRPr="00213CC0">
        <w:rPr>
          <w:rFonts w:ascii="Arial" w:hAnsi="Arial" w:cs="Arial"/>
          <w:bCs/>
          <w:sz w:val="22"/>
          <w:szCs w:val="22"/>
        </w:rPr>
        <w:t xml:space="preserve">(b) and (d) </w:t>
      </w:r>
      <w:r w:rsidR="002E663A" w:rsidRPr="00213CC0">
        <w:rPr>
          <w:rFonts w:ascii="Arial" w:hAnsi="Arial" w:cs="Arial"/>
          <w:bCs/>
          <w:sz w:val="22"/>
          <w:szCs w:val="22"/>
        </w:rPr>
        <w:t>IND exemption</w:t>
      </w:r>
      <w:r w:rsidR="00E5660F" w:rsidRPr="00213CC0">
        <w:rPr>
          <w:rFonts w:ascii="Arial" w:hAnsi="Arial" w:cs="Arial"/>
          <w:bCs/>
          <w:sz w:val="22"/>
          <w:szCs w:val="22"/>
        </w:rPr>
        <w:t>s</w:t>
      </w:r>
      <w:r w:rsidR="002E663A" w:rsidRPr="00213CC0">
        <w:rPr>
          <w:rFonts w:ascii="Arial" w:hAnsi="Arial" w:cs="Arial"/>
          <w:bCs/>
          <w:sz w:val="22"/>
          <w:szCs w:val="22"/>
        </w:rPr>
        <w:t xml:space="preserve"> for </w:t>
      </w:r>
      <w:r w:rsidR="00E5660F" w:rsidRPr="00213CC0">
        <w:rPr>
          <w:rFonts w:ascii="Arial" w:hAnsi="Arial" w:cs="Arial"/>
          <w:bCs/>
          <w:sz w:val="22"/>
          <w:szCs w:val="22"/>
        </w:rPr>
        <w:t xml:space="preserve">Bioavailability or Bioequivalence (BA/BE) studies </w:t>
      </w:r>
      <w:r w:rsidR="002E663A" w:rsidRPr="00213CC0">
        <w:rPr>
          <w:rFonts w:ascii="Arial" w:hAnsi="Arial" w:cs="Arial"/>
          <w:bCs/>
          <w:sz w:val="22"/>
          <w:szCs w:val="22"/>
        </w:rPr>
        <w:t>(</w:t>
      </w:r>
      <w:hyperlink r:id="rId15" w:history="1">
        <w:r w:rsidR="002E663A" w:rsidRPr="00213CC0">
          <w:rPr>
            <w:rStyle w:val="Hyperlink"/>
            <w:rFonts w:ascii="Arial" w:hAnsi="Arial" w:cs="Arial"/>
            <w:bCs/>
            <w:sz w:val="22"/>
            <w:szCs w:val="22"/>
          </w:rPr>
          <w:t>FDA Guidance</w:t>
        </w:r>
      </w:hyperlink>
      <w:r w:rsidR="002E663A" w:rsidRPr="00213CC0">
        <w:rPr>
          <w:rFonts w:ascii="Arial" w:hAnsi="Arial" w:cs="Arial"/>
          <w:bCs/>
          <w:sz w:val="22"/>
          <w:szCs w:val="22"/>
        </w:rPr>
        <w:t xml:space="preserve">).  </w:t>
      </w:r>
      <w:r w:rsidR="002E663A" w:rsidRPr="00213CC0">
        <w:rPr>
          <w:rFonts w:ascii="Arial" w:hAnsi="Arial" w:cs="Arial"/>
          <w:bCs/>
          <w:i/>
          <w:sz w:val="22"/>
          <w:szCs w:val="22"/>
        </w:rPr>
        <w:t>All of the following must be true:</w:t>
      </w:r>
    </w:p>
    <w:p w14:paraId="5A9555E1" w14:textId="72F113BC" w:rsidR="00E5660F"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611716025"/>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5660F" w:rsidRPr="00213CC0">
        <w:rPr>
          <w:rFonts w:ascii="Arial" w:hAnsi="Arial" w:cs="Arial"/>
          <w:bCs/>
          <w:sz w:val="22"/>
          <w:szCs w:val="22"/>
        </w:rPr>
        <w:t>The drug product does not contain a new chemical entity (21 CFR 314.108), is not radioactively labeled, and is not cytotoxic.</w:t>
      </w:r>
    </w:p>
    <w:p w14:paraId="2E0C6F48" w14:textId="53920A1E" w:rsidR="00E5660F"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1144201347"/>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5660F" w:rsidRPr="00213CC0">
        <w:rPr>
          <w:rFonts w:ascii="Arial" w:hAnsi="Arial" w:cs="Arial"/>
          <w:bCs/>
          <w:sz w:val="22"/>
          <w:szCs w:val="22"/>
        </w:rPr>
        <w:t>The dose (single dose or total daily dose) does not exceed the dose specified in the labeling of the approved version of the drug product.</w:t>
      </w:r>
    </w:p>
    <w:p w14:paraId="2E15EF21" w14:textId="373121A5" w:rsidR="00E5660F"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736666343"/>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5660F" w:rsidRPr="00213CC0">
        <w:rPr>
          <w:rFonts w:ascii="Arial" w:hAnsi="Arial" w:cs="Arial"/>
          <w:bCs/>
          <w:sz w:val="22"/>
          <w:szCs w:val="22"/>
        </w:rPr>
        <w:t>The investigation is conducted in compliance with the requirements for review by an IRB (21 CFR part 56) and with the requirements for informed consent (21 CFR part 50).</w:t>
      </w:r>
    </w:p>
    <w:p w14:paraId="1A8393E4" w14:textId="209C8D9E" w:rsidR="00E5660F" w:rsidRPr="00213CC0" w:rsidRDefault="00414580" w:rsidP="005731B5">
      <w:pPr>
        <w:widowControl w:val="0"/>
        <w:autoSpaceDE w:val="0"/>
        <w:autoSpaceDN w:val="0"/>
        <w:adjustRightInd w:val="0"/>
        <w:spacing w:after="120"/>
        <w:ind w:left="2520" w:hanging="360"/>
        <w:rPr>
          <w:rFonts w:ascii="Arial" w:hAnsi="Arial" w:cs="Arial"/>
          <w:bCs/>
          <w:sz w:val="22"/>
          <w:szCs w:val="22"/>
        </w:rPr>
      </w:pPr>
      <w:sdt>
        <w:sdtPr>
          <w:rPr>
            <w:rFonts w:ascii="Arial" w:hAnsi="Arial" w:cs="Arial"/>
            <w:bCs/>
            <w:sz w:val="28"/>
            <w:szCs w:val="22"/>
          </w:rPr>
          <w:id w:val="90818043"/>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E5660F" w:rsidRPr="00213CC0">
        <w:rPr>
          <w:rFonts w:ascii="Arial" w:hAnsi="Arial" w:cs="Arial"/>
          <w:bCs/>
          <w:sz w:val="22"/>
          <w:szCs w:val="22"/>
        </w:rPr>
        <w:t>The sponsor meets the requirements for retention of test article samples (21 CFR 320.31(d)(1)) and safety reporting (21 CFR 320.31(d)(3)).</w:t>
      </w:r>
    </w:p>
    <w:p w14:paraId="44CD4F92" w14:textId="6B5966DA" w:rsidR="005213DF" w:rsidRPr="00213CC0" w:rsidRDefault="00414580" w:rsidP="005213DF">
      <w:pPr>
        <w:widowControl w:val="0"/>
        <w:autoSpaceDE w:val="0"/>
        <w:autoSpaceDN w:val="0"/>
        <w:adjustRightInd w:val="0"/>
        <w:spacing w:after="120"/>
        <w:ind w:left="1800" w:hanging="360"/>
        <w:rPr>
          <w:rFonts w:ascii="Arial" w:hAnsi="Arial" w:cs="Arial"/>
          <w:bCs/>
          <w:sz w:val="22"/>
          <w:szCs w:val="22"/>
        </w:rPr>
      </w:pPr>
      <w:sdt>
        <w:sdtPr>
          <w:rPr>
            <w:rFonts w:ascii="Arial" w:hAnsi="Arial" w:cs="Arial"/>
            <w:bCs/>
            <w:sz w:val="28"/>
            <w:szCs w:val="22"/>
          </w:rPr>
          <w:id w:val="591596165"/>
          <w14:checkbox>
            <w14:checked w14:val="0"/>
            <w14:checkedState w14:val="2612" w14:font="MS Gothic"/>
            <w14:uncheckedState w14:val="2610" w14:font="MS Gothic"/>
          </w14:checkbox>
        </w:sdtPr>
        <w:sdtEndPr/>
        <w:sdtContent>
          <w:r w:rsidR="00462AFA">
            <w:rPr>
              <w:rFonts w:ascii="MS Gothic" w:eastAsia="MS Gothic" w:hAnsi="MS Gothic" w:cs="Arial" w:hint="eastAsia"/>
              <w:bCs/>
              <w:sz w:val="28"/>
              <w:szCs w:val="22"/>
            </w:rPr>
            <w:t>☐</w:t>
          </w:r>
        </w:sdtContent>
      </w:sdt>
      <w:r w:rsidR="00462AFA">
        <w:rPr>
          <w:rFonts w:ascii="Arial" w:hAnsi="Arial" w:cs="Arial"/>
          <w:b/>
          <w:bCs/>
          <w:sz w:val="22"/>
          <w:szCs w:val="22"/>
        </w:rPr>
        <w:t xml:space="preserve"> </w:t>
      </w:r>
      <w:r w:rsidR="005213DF" w:rsidRPr="00213CC0">
        <w:rPr>
          <w:rFonts w:ascii="Arial" w:hAnsi="Arial" w:cs="Arial"/>
          <w:b/>
          <w:bCs/>
          <w:sz w:val="22"/>
          <w:szCs w:val="22"/>
        </w:rPr>
        <w:t>Category Four</w:t>
      </w:r>
      <w:r w:rsidR="003230AD" w:rsidRPr="00213CC0">
        <w:rPr>
          <w:rFonts w:ascii="Arial" w:hAnsi="Arial" w:cs="Arial"/>
          <w:bCs/>
          <w:sz w:val="22"/>
          <w:szCs w:val="22"/>
        </w:rPr>
        <w:t>:</w:t>
      </w:r>
      <w:r w:rsidR="005213DF" w:rsidRPr="00213CC0">
        <w:rPr>
          <w:rFonts w:ascii="Arial" w:hAnsi="Arial" w:cs="Arial"/>
          <w:bCs/>
          <w:sz w:val="22"/>
          <w:szCs w:val="22"/>
        </w:rPr>
        <w:t xml:space="preserve"> </w:t>
      </w:r>
      <w:hyperlink r:id="rId16" w:history="1">
        <w:r w:rsidR="005213DF" w:rsidRPr="00213CC0">
          <w:rPr>
            <w:rStyle w:val="Hyperlink"/>
            <w:rFonts w:ascii="Arial" w:hAnsi="Arial" w:cs="Arial"/>
            <w:bCs/>
            <w:sz w:val="22"/>
            <w:szCs w:val="22"/>
          </w:rPr>
          <w:t>21 CFR 361.1</w:t>
        </w:r>
      </w:hyperlink>
      <w:r w:rsidR="005213DF" w:rsidRPr="00213CC0">
        <w:rPr>
          <w:rFonts w:ascii="Arial" w:hAnsi="Arial" w:cs="Arial"/>
          <w:bCs/>
          <w:sz w:val="22"/>
          <w:szCs w:val="22"/>
        </w:rPr>
        <w:t xml:space="preserve"> IND exemption for studies involving radioactive drug</w:t>
      </w:r>
      <w:r w:rsidR="00987928" w:rsidRPr="00213CC0">
        <w:rPr>
          <w:rFonts w:ascii="Arial" w:hAnsi="Arial" w:cs="Arial"/>
          <w:bCs/>
          <w:sz w:val="22"/>
          <w:szCs w:val="22"/>
        </w:rPr>
        <w:t>s (</w:t>
      </w:r>
      <w:hyperlink r:id="rId17" w:history="1">
        <w:r w:rsidR="00987928" w:rsidRPr="00213CC0">
          <w:rPr>
            <w:rStyle w:val="Hyperlink"/>
            <w:rFonts w:ascii="Arial" w:hAnsi="Arial" w:cs="Arial"/>
            <w:bCs/>
            <w:sz w:val="22"/>
            <w:szCs w:val="22"/>
          </w:rPr>
          <w:t>FDA Guidance</w:t>
        </w:r>
      </w:hyperlink>
      <w:r w:rsidR="00987928" w:rsidRPr="00213CC0">
        <w:rPr>
          <w:rFonts w:ascii="Arial" w:hAnsi="Arial" w:cs="Arial"/>
          <w:bCs/>
          <w:sz w:val="22"/>
          <w:szCs w:val="22"/>
        </w:rPr>
        <w:t xml:space="preserve">). </w:t>
      </w:r>
      <w:r w:rsidR="005213DF" w:rsidRPr="00213CC0">
        <w:rPr>
          <w:rFonts w:ascii="Arial" w:hAnsi="Arial" w:cs="Arial"/>
          <w:bCs/>
          <w:i/>
          <w:sz w:val="22"/>
          <w:szCs w:val="22"/>
        </w:rPr>
        <w:t>All of the following must be true:</w:t>
      </w:r>
    </w:p>
    <w:p w14:paraId="1372614B" w14:textId="729D5FA9" w:rsidR="0052034E" w:rsidRPr="00213CC0" w:rsidRDefault="00414580" w:rsidP="005731B5">
      <w:pPr>
        <w:widowControl w:val="0"/>
        <w:autoSpaceDE w:val="0"/>
        <w:autoSpaceDN w:val="0"/>
        <w:adjustRightInd w:val="0"/>
        <w:spacing w:after="120"/>
        <w:ind w:left="2520" w:hanging="360"/>
        <w:rPr>
          <w:rFonts w:ascii="Arial" w:hAnsi="Arial" w:cs="Arial"/>
          <w:color w:val="000000"/>
          <w:sz w:val="22"/>
          <w:szCs w:val="22"/>
        </w:rPr>
      </w:pPr>
      <w:sdt>
        <w:sdtPr>
          <w:rPr>
            <w:rFonts w:ascii="Arial" w:hAnsi="Arial" w:cs="Arial"/>
            <w:color w:val="000000"/>
            <w:sz w:val="28"/>
            <w:szCs w:val="22"/>
          </w:rPr>
          <w:id w:val="-1268389083"/>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034E" w:rsidRPr="00213CC0">
        <w:rPr>
          <w:rFonts w:ascii="Arial" w:hAnsi="Arial" w:cs="Arial"/>
          <w:color w:val="000000"/>
          <w:sz w:val="22"/>
          <w:szCs w:val="22"/>
        </w:rPr>
        <w:t>The research is</w:t>
      </w:r>
      <w:r w:rsidR="005213DF" w:rsidRPr="00213CC0">
        <w:rPr>
          <w:rFonts w:ascii="Arial" w:hAnsi="Arial" w:cs="Arial"/>
          <w:color w:val="000000"/>
          <w:sz w:val="22"/>
          <w:szCs w:val="22"/>
        </w:rPr>
        <w:t xml:space="preserve"> basic research not intended for immediate therapeutic, diagnostic, or similar purposes, or otherwise to determine the safety and efficacy of </w:t>
      </w:r>
      <w:r w:rsidR="0052034E" w:rsidRPr="00213CC0">
        <w:rPr>
          <w:rFonts w:ascii="Arial" w:hAnsi="Arial" w:cs="Arial"/>
          <w:color w:val="000000"/>
          <w:sz w:val="22"/>
          <w:szCs w:val="22"/>
        </w:rPr>
        <w:t>the product.</w:t>
      </w:r>
    </w:p>
    <w:p w14:paraId="260B3824" w14:textId="00B2B5EE" w:rsidR="0052034E" w:rsidRPr="00213CC0" w:rsidRDefault="00414580" w:rsidP="005731B5">
      <w:pPr>
        <w:widowControl w:val="0"/>
        <w:autoSpaceDE w:val="0"/>
        <w:autoSpaceDN w:val="0"/>
        <w:adjustRightInd w:val="0"/>
        <w:spacing w:after="120"/>
        <w:ind w:left="2520" w:hanging="360"/>
        <w:rPr>
          <w:rFonts w:ascii="Arial" w:hAnsi="Arial" w:cs="Arial"/>
          <w:color w:val="000000"/>
          <w:sz w:val="22"/>
          <w:szCs w:val="22"/>
        </w:rPr>
      </w:pPr>
      <w:sdt>
        <w:sdtPr>
          <w:rPr>
            <w:rFonts w:ascii="Arial" w:hAnsi="Arial" w:cs="Arial"/>
            <w:color w:val="000000"/>
            <w:sz w:val="28"/>
            <w:szCs w:val="22"/>
          </w:rPr>
          <w:id w:val="-656228001"/>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034E" w:rsidRPr="00213CC0">
        <w:rPr>
          <w:rFonts w:ascii="Arial" w:hAnsi="Arial" w:cs="Arial"/>
          <w:color w:val="000000"/>
          <w:sz w:val="22"/>
          <w:szCs w:val="22"/>
        </w:rPr>
        <w:t>T</w:t>
      </w:r>
      <w:r w:rsidR="005213DF" w:rsidRPr="00213CC0">
        <w:rPr>
          <w:rFonts w:ascii="Arial" w:hAnsi="Arial" w:cs="Arial"/>
          <w:color w:val="000000"/>
          <w:sz w:val="22"/>
          <w:szCs w:val="22"/>
        </w:rPr>
        <w:t xml:space="preserve">he use in humans is approved by a Radioactive Drug Research Committee (RDRC) that </w:t>
      </w:r>
      <w:r w:rsidR="0052034E" w:rsidRPr="00213CC0">
        <w:rPr>
          <w:rFonts w:ascii="Arial" w:hAnsi="Arial" w:cs="Arial"/>
          <w:color w:val="000000"/>
          <w:sz w:val="22"/>
          <w:szCs w:val="22"/>
        </w:rPr>
        <w:t>is composed and approved by FDA.</w:t>
      </w:r>
    </w:p>
    <w:p w14:paraId="177571E8" w14:textId="720F72B3" w:rsidR="0052034E" w:rsidRPr="00213CC0" w:rsidRDefault="00414580" w:rsidP="005731B5">
      <w:pPr>
        <w:widowControl w:val="0"/>
        <w:autoSpaceDE w:val="0"/>
        <w:autoSpaceDN w:val="0"/>
        <w:adjustRightInd w:val="0"/>
        <w:spacing w:after="120"/>
        <w:ind w:left="2520" w:hanging="360"/>
        <w:rPr>
          <w:rFonts w:ascii="Arial" w:hAnsi="Arial" w:cs="Arial"/>
          <w:color w:val="000000"/>
          <w:sz w:val="22"/>
          <w:szCs w:val="22"/>
        </w:rPr>
      </w:pPr>
      <w:sdt>
        <w:sdtPr>
          <w:rPr>
            <w:rFonts w:ascii="Arial" w:hAnsi="Arial" w:cs="Arial"/>
            <w:color w:val="000000"/>
            <w:sz w:val="28"/>
            <w:szCs w:val="22"/>
          </w:rPr>
          <w:id w:val="1184246867"/>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034E" w:rsidRPr="00213CC0">
        <w:rPr>
          <w:rFonts w:ascii="Arial" w:hAnsi="Arial" w:cs="Arial"/>
          <w:color w:val="000000"/>
          <w:sz w:val="22"/>
          <w:szCs w:val="22"/>
        </w:rPr>
        <w:t>T</w:t>
      </w:r>
      <w:r w:rsidR="005213DF" w:rsidRPr="00213CC0">
        <w:rPr>
          <w:rFonts w:ascii="Arial" w:hAnsi="Arial" w:cs="Arial"/>
          <w:color w:val="000000"/>
          <w:sz w:val="22"/>
          <w:szCs w:val="22"/>
        </w:rPr>
        <w:t>he dose to be administered is known not to cause any clinically detectable pharm</w:t>
      </w:r>
      <w:r w:rsidR="0052034E" w:rsidRPr="00213CC0">
        <w:rPr>
          <w:rFonts w:ascii="Arial" w:hAnsi="Arial" w:cs="Arial"/>
          <w:color w:val="000000"/>
          <w:sz w:val="22"/>
          <w:szCs w:val="22"/>
        </w:rPr>
        <w:t>acological effect in humans.</w:t>
      </w:r>
    </w:p>
    <w:p w14:paraId="0F9F86EF" w14:textId="0E74DA99" w:rsidR="005213DF" w:rsidRPr="00213CC0" w:rsidRDefault="00414580" w:rsidP="005731B5">
      <w:pPr>
        <w:widowControl w:val="0"/>
        <w:autoSpaceDE w:val="0"/>
        <w:autoSpaceDN w:val="0"/>
        <w:adjustRightInd w:val="0"/>
        <w:spacing w:after="120"/>
        <w:ind w:left="2520" w:hanging="360"/>
        <w:rPr>
          <w:rFonts w:ascii="Arial" w:hAnsi="Arial" w:cs="Arial"/>
          <w:color w:val="000000"/>
          <w:sz w:val="22"/>
          <w:szCs w:val="22"/>
        </w:rPr>
      </w:pPr>
      <w:sdt>
        <w:sdtPr>
          <w:rPr>
            <w:rFonts w:ascii="Arial" w:hAnsi="Arial" w:cs="Arial"/>
            <w:color w:val="000000"/>
            <w:sz w:val="28"/>
            <w:szCs w:val="22"/>
          </w:rPr>
          <w:id w:val="197596262"/>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034E" w:rsidRPr="00213CC0">
        <w:rPr>
          <w:rFonts w:ascii="Arial" w:hAnsi="Arial" w:cs="Arial"/>
          <w:color w:val="000000"/>
          <w:sz w:val="22"/>
          <w:szCs w:val="22"/>
        </w:rPr>
        <w:t>T</w:t>
      </w:r>
      <w:r w:rsidR="005213DF" w:rsidRPr="00213CC0">
        <w:rPr>
          <w:rFonts w:ascii="Arial" w:hAnsi="Arial" w:cs="Arial"/>
          <w:color w:val="000000"/>
          <w:sz w:val="22"/>
          <w:szCs w:val="22"/>
        </w:rPr>
        <w:t>he total amount of radiation to be administered as part of the study is the smallest radiation dose practical to perform the study without jeopardizing the benefits of the study and is within specified limits.</w:t>
      </w:r>
    </w:p>
    <w:p w14:paraId="76083465" w14:textId="07E30920" w:rsidR="005213DF" w:rsidRPr="00213CC0" w:rsidRDefault="00414580" w:rsidP="005213DF">
      <w:pPr>
        <w:widowControl w:val="0"/>
        <w:autoSpaceDE w:val="0"/>
        <w:autoSpaceDN w:val="0"/>
        <w:adjustRightInd w:val="0"/>
        <w:spacing w:after="120"/>
        <w:ind w:left="1800" w:hanging="360"/>
        <w:rPr>
          <w:rFonts w:ascii="Arial" w:hAnsi="Arial" w:cs="Arial"/>
          <w:bCs/>
          <w:i/>
          <w:sz w:val="22"/>
          <w:szCs w:val="22"/>
        </w:rPr>
      </w:pPr>
      <w:sdt>
        <w:sdtPr>
          <w:rPr>
            <w:rFonts w:ascii="Arial" w:hAnsi="Arial" w:cs="Arial"/>
            <w:bCs/>
            <w:sz w:val="28"/>
            <w:szCs w:val="22"/>
          </w:rPr>
          <w:id w:val="669995987"/>
          <w14:checkbox>
            <w14:checked w14:val="0"/>
            <w14:checkedState w14:val="2612" w14:font="MS Gothic"/>
            <w14:uncheckedState w14:val="2610" w14:font="MS Gothic"/>
          </w14:checkbox>
        </w:sdtPr>
        <w:sdtEndPr/>
        <w:sdtContent>
          <w:r w:rsidR="00462AFA" w:rsidRPr="00462AFA">
            <w:rPr>
              <w:rFonts w:ascii="MS Gothic" w:eastAsia="MS Gothic" w:hAnsi="MS Gothic" w:cs="Arial" w:hint="eastAsia"/>
              <w:bCs/>
              <w:sz w:val="28"/>
              <w:szCs w:val="22"/>
            </w:rPr>
            <w:t>☐</w:t>
          </w:r>
        </w:sdtContent>
      </w:sdt>
      <w:r w:rsidR="00462AFA">
        <w:rPr>
          <w:rFonts w:ascii="Arial" w:hAnsi="Arial" w:cs="Arial"/>
          <w:bCs/>
          <w:sz w:val="28"/>
          <w:szCs w:val="22"/>
        </w:rPr>
        <w:t xml:space="preserve"> </w:t>
      </w:r>
      <w:r w:rsidR="005213DF" w:rsidRPr="00213CC0">
        <w:rPr>
          <w:rFonts w:ascii="Arial" w:hAnsi="Arial" w:cs="Arial"/>
          <w:b/>
          <w:bCs/>
          <w:sz w:val="22"/>
          <w:szCs w:val="22"/>
        </w:rPr>
        <w:t>Category Five</w:t>
      </w:r>
      <w:r w:rsidR="005213DF" w:rsidRPr="00213CC0">
        <w:rPr>
          <w:rFonts w:ascii="Arial" w:hAnsi="Arial" w:cs="Arial"/>
          <w:bCs/>
          <w:sz w:val="22"/>
          <w:szCs w:val="22"/>
        </w:rPr>
        <w:t>:  IND exemption for studies involving cold isotopes</w:t>
      </w:r>
      <w:r w:rsidR="00987928" w:rsidRPr="00213CC0">
        <w:rPr>
          <w:rFonts w:ascii="Arial" w:hAnsi="Arial" w:cs="Arial"/>
          <w:bCs/>
          <w:sz w:val="22"/>
          <w:szCs w:val="22"/>
        </w:rPr>
        <w:t xml:space="preserve"> (</w:t>
      </w:r>
      <w:hyperlink r:id="rId18" w:history="1">
        <w:r w:rsidR="00987928" w:rsidRPr="00213CC0">
          <w:rPr>
            <w:rStyle w:val="Hyperlink"/>
            <w:rFonts w:ascii="Arial" w:hAnsi="Arial" w:cs="Arial"/>
            <w:bCs/>
            <w:sz w:val="22"/>
            <w:szCs w:val="22"/>
          </w:rPr>
          <w:t>FDA Guidance</w:t>
        </w:r>
      </w:hyperlink>
      <w:r w:rsidR="00987928" w:rsidRPr="00213CC0">
        <w:rPr>
          <w:rFonts w:ascii="Arial" w:hAnsi="Arial" w:cs="Arial"/>
          <w:bCs/>
          <w:sz w:val="22"/>
          <w:szCs w:val="22"/>
        </w:rPr>
        <w:t>)</w:t>
      </w:r>
      <w:r w:rsidR="00213CC0">
        <w:rPr>
          <w:rFonts w:ascii="Arial" w:hAnsi="Arial" w:cs="Arial"/>
          <w:bCs/>
          <w:sz w:val="22"/>
          <w:szCs w:val="22"/>
        </w:rPr>
        <w:t xml:space="preserve">. </w:t>
      </w:r>
      <w:r w:rsidR="005213DF" w:rsidRPr="00213CC0">
        <w:rPr>
          <w:rFonts w:ascii="Arial" w:hAnsi="Arial" w:cs="Arial"/>
          <w:bCs/>
          <w:i/>
          <w:sz w:val="22"/>
          <w:szCs w:val="22"/>
        </w:rPr>
        <w:t>All of the following must be true:</w:t>
      </w:r>
    </w:p>
    <w:p w14:paraId="33CF0206" w14:textId="19FB75A6" w:rsidR="005213DF" w:rsidRPr="00213CC0" w:rsidRDefault="00414580" w:rsidP="005731B5">
      <w:pPr>
        <w:pStyle w:val="CM38"/>
        <w:spacing w:after="137" w:line="276" w:lineRule="atLeast"/>
        <w:ind w:left="2520" w:hanging="360"/>
        <w:rPr>
          <w:rFonts w:ascii="Arial" w:hAnsi="Arial" w:cs="Arial"/>
          <w:color w:val="000000"/>
          <w:sz w:val="22"/>
          <w:szCs w:val="22"/>
        </w:rPr>
      </w:pPr>
      <w:sdt>
        <w:sdtPr>
          <w:rPr>
            <w:rFonts w:ascii="Arial" w:hAnsi="Arial" w:cs="Arial"/>
            <w:color w:val="000000"/>
            <w:sz w:val="28"/>
            <w:szCs w:val="22"/>
          </w:rPr>
          <w:id w:val="1201365233"/>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13DF" w:rsidRPr="00213CC0">
        <w:rPr>
          <w:rFonts w:ascii="Arial" w:hAnsi="Arial" w:cs="Arial"/>
          <w:color w:val="000000"/>
          <w:sz w:val="22"/>
          <w:szCs w:val="22"/>
        </w:rPr>
        <w:t xml:space="preserve">The research is intended to obtain </w:t>
      </w:r>
      <w:r w:rsidR="00462AFA">
        <w:rPr>
          <w:rFonts w:ascii="Arial" w:hAnsi="Arial" w:cs="Arial"/>
          <w:color w:val="000000"/>
          <w:sz w:val="22"/>
          <w:szCs w:val="22"/>
        </w:rPr>
        <w:t xml:space="preserve">basic information regarding the </w:t>
      </w:r>
      <w:r w:rsidR="005213DF" w:rsidRPr="00213CC0">
        <w:rPr>
          <w:rFonts w:ascii="Arial" w:hAnsi="Arial" w:cs="Arial"/>
          <w:color w:val="000000"/>
          <w:sz w:val="22"/>
          <w:szCs w:val="22"/>
        </w:rPr>
        <w:t xml:space="preserve">metabolism (including kinetics, distribution, and localization) of a drug labeled with a cold isotope or regarding human physiology, pathophysiology, or biochemistry. </w:t>
      </w:r>
    </w:p>
    <w:p w14:paraId="278D796C" w14:textId="531CE9FE" w:rsidR="005213DF" w:rsidRPr="00213CC0" w:rsidRDefault="00414580" w:rsidP="005731B5">
      <w:pPr>
        <w:pStyle w:val="CM38"/>
        <w:spacing w:after="137" w:line="276" w:lineRule="atLeast"/>
        <w:ind w:left="2520" w:right="192" w:hanging="360"/>
        <w:rPr>
          <w:rFonts w:ascii="Arial" w:hAnsi="Arial" w:cs="Arial"/>
          <w:color w:val="000000"/>
          <w:sz w:val="22"/>
          <w:szCs w:val="22"/>
        </w:rPr>
      </w:pPr>
      <w:sdt>
        <w:sdtPr>
          <w:rPr>
            <w:rFonts w:ascii="Arial" w:hAnsi="Arial" w:cs="Arial"/>
            <w:color w:val="000000"/>
            <w:sz w:val="28"/>
            <w:szCs w:val="22"/>
          </w:rPr>
          <w:id w:val="-861822367"/>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13DF" w:rsidRPr="00213CC0">
        <w:rPr>
          <w:rFonts w:ascii="Arial" w:hAnsi="Arial" w:cs="Arial"/>
          <w:color w:val="000000"/>
          <w:sz w:val="22"/>
          <w:szCs w:val="22"/>
        </w:rPr>
        <w:t xml:space="preserve">The research is not intended for immediate therapeutic, diagnostic, or preventive benefit to the study subject. </w:t>
      </w:r>
    </w:p>
    <w:p w14:paraId="7977E485" w14:textId="7F39CA5F" w:rsidR="005213DF" w:rsidRPr="00213CC0" w:rsidRDefault="00414580" w:rsidP="005731B5">
      <w:pPr>
        <w:pStyle w:val="CM38"/>
        <w:spacing w:after="137" w:line="276" w:lineRule="atLeast"/>
        <w:ind w:left="2520" w:right="142" w:hanging="360"/>
        <w:rPr>
          <w:rFonts w:ascii="Arial" w:hAnsi="Arial" w:cs="Arial"/>
          <w:color w:val="000000"/>
          <w:sz w:val="22"/>
          <w:szCs w:val="22"/>
        </w:rPr>
      </w:pPr>
      <w:sdt>
        <w:sdtPr>
          <w:rPr>
            <w:rFonts w:ascii="Arial" w:hAnsi="Arial" w:cs="Arial"/>
            <w:color w:val="000000"/>
            <w:sz w:val="28"/>
            <w:szCs w:val="22"/>
          </w:rPr>
          <w:id w:val="1386908727"/>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13DF" w:rsidRPr="00213CC0">
        <w:rPr>
          <w:rFonts w:ascii="Arial" w:hAnsi="Arial" w:cs="Arial"/>
          <w:color w:val="000000"/>
          <w:sz w:val="22"/>
          <w:szCs w:val="22"/>
        </w:rPr>
        <w:t xml:space="preserve">The dose to be administered is known not to cause any clinically detectable pharmacologic effect in humans based on clinical data from published literature or other valid human studies. </w:t>
      </w:r>
    </w:p>
    <w:p w14:paraId="0786BCAE" w14:textId="4FC56C12" w:rsidR="005213DF" w:rsidRPr="00213CC0" w:rsidRDefault="00414580" w:rsidP="00462AFA">
      <w:pPr>
        <w:pStyle w:val="CM38"/>
        <w:spacing w:after="137" w:line="276" w:lineRule="atLeast"/>
        <w:ind w:left="2520" w:hanging="360"/>
        <w:rPr>
          <w:rFonts w:ascii="Arial" w:hAnsi="Arial" w:cs="Arial"/>
          <w:color w:val="000000"/>
          <w:sz w:val="22"/>
          <w:szCs w:val="22"/>
        </w:rPr>
      </w:pPr>
      <w:sdt>
        <w:sdtPr>
          <w:rPr>
            <w:rFonts w:ascii="Arial" w:hAnsi="Arial" w:cs="Arial"/>
            <w:color w:val="000000"/>
            <w:sz w:val="28"/>
            <w:szCs w:val="22"/>
          </w:rPr>
          <w:id w:val="1224643343"/>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13DF" w:rsidRPr="00213CC0">
        <w:rPr>
          <w:rFonts w:ascii="Arial" w:hAnsi="Arial" w:cs="Arial"/>
          <w:color w:val="000000"/>
          <w:sz w:val="22"/>
          <w:szCs w:val="22"/>
        </w:rPr>
        <w:t xml:space="preserve">The quality of the cold isotope meets relevant quality standards. </w:t>
      </w:r>
    </w:p>
    <w:p w14:paraId="57010426" w14:textId="4071EBE9" w:rsidR="005213DF" w:rsidRPr="00213CC0" w:rsidRDefault="00414580" w:rsidP="00B9239E">
      <w:pPr>
        <w:widowControl w:val="0"/>
        <w:tabs>
          <w:tab w:val="left" w:pos="2430"/>
        </w:tabs>
        <w:autoSpaceDE w:val="0"/>
        <w:autoSpaceDN w:val="0"/>
        <w:adjustRightInd w:val="0"/>
        <w:spacing w:after="120"/>
        <w:ind w:left="2520" w:hanging="360"/>
        <w:rPr>
          <w:rFonts w:ascii="Arial" w:hAnsi="Arial" w:cs="Arial"/>
          <w:bCs/>
          <w:i/>
          <w:sz w:val="22"/>
          <w:szCs w:val="22"/>
        </w:rPr>
      </w:pPr>
      <w:sdt>
        <w:sdtPr>
          <w:rPr>
            <w:rFonts w:ascii="Arial" w:hAnsi="Arial" w:cs="Arial"/>
            <w:color w:val="000000"/>
            <w:sz w:val="28"/>
            <w:szCs w:val="22"/>
          </w:rPr>
          <w:id w:val="1753702886"/>
          <w14:checkbox>
            <w14:checked w14:val="0"/>
            <w14:checkedState w14:val="2612" w14:font="MS Gothic"/>
            <w14:uncheckedState w14:val="2610" w14:font="MS Gothic"/>
          </w14:checkbox>
        </w:sdtPr>
        <w:sdtEndPr/>
        <w:sdtContent>
          <w:r w:rsidR="00B9239E">
            <w:rPr>
              <w:rFonts w:ascii="MS Gothic" w:eastAsia="MS Gothic" w:hAnsi="MS Gothic" w:cs="Arial" w:hint="eastAsia"/>
              <w:color w:val="000000"/>
              <w:sz w:val="28"/>
              <w:szCs w:val="22"/>
            </w:rPr>
            <w:t>☐</w:t>
          </w:r>
        </w:sdtContent>
      </w:sdt>
      <w:r w:rsidR="00462AFA">
        <w:rPr>
          <w:rFonts w:ascii="Arial" w:hAnsi="Arial" w:cs="Arial"/>
          <w:color w:val="000000"/>
          <w:sz w:val="22"/>
          <w:szCs w:val="22"/>
        </w:rPr>
        <w:t xml:space="preserve"> </w:t>
      </w:r>
      <w:r w:rsidR="005213DF" w:rsidRPr="00213CC0">
        <w:rPr>
          <w:rFonts w:ascii="Arial" w:hAnsi="Arial" w:cs="Arial"/>
          <w:color w:val="000000"/>
          <w:sz w:val="22"/>
          <w:szCs w:val="22"/>
        </w:rPr>
        <w:t>The investigation is conducted in compliance with the requirements for review by an IRB (21 CFR part 56) and the requirements for informed consent (21 CFR part 50).</w:t>
      </w:r>
    </w:p>
    <w:p w14:paraId="5D0914B2" w14:textId="6B1973D0" w:rsidR="00B511F8" w:rsidRPr="00213CC0" w:rsidRDefault="00414580" w:rsidP="00B511F8">
      <w:pPr>
        <w:widowControl w:val="0"/>
        <w:autoSpaceDE w:val="0"/>
        <w:autoSpaceDN w:val="0"/>
        <w:adjustRightInd w:val="0"/>
        <w:spacing w:after="120"/>
        <w:ind w:left="1800" w:hanging="360"/>
        <w:rPr>
          <w:rFonts w:ascii="Arial" w:hAnsi="Arial" w:cs="Arial"/>
          <w:bCs/>
          <w:sz w:val="22"/>
          <w:szCs w:val="22"/>
        </w:rPr>
      </w:pPr>
      <w:sdt>
        <w:sdtPr>
          <w:rPr>
            <w:rFonts w:ascii="Arial" w:hAnsi="Arial" w:cs="Arial"/>
            <w:bCs/>
            <w:sz w:val="28"/>
            <w:szCs w:val="22"/>
          </w:rPr>
          <w:id w:val="1690410267"/>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
          <w:bCs/>
          <w:sz w:val="22"/>
          <w:szCs w:val="22"/>
        </w:rPr>
        <w:t xml:space="preserve"> </w:t>
      </w:r>
      <w:r w:rsidR="00A07E91" w:rsidRPr="00213CC0">
        <w:rPr>
          <w:rFonts w:ascii="Arial" w:hAnsi="Arial" w:cs="Arial"/>
          <w:b/>
          <w:bCs/>
          <w:sz w:val="22"/>
          <w:szCs w:val="22"/>
        </w:rPr>
        <w:t xml:space="preserve">Category </w:t>
      </w:r>
      <w:r w:rsidR="00416605" w:rsidRPr="00213CC0">
        <w:rPr>
          <w:rFonts w:ascii="Arial" w:hAnsi="Arial" w:cs="Arial"/>
          <w:b/>
          <w:bCs/>
          <w:sz w:val="22"/>
          <w:szCs w:val="22"/>
        </w:rPr>
        <w:t>Six</w:t>
      </w:r>
      <w:r w:rsidR="00B511F8" w:rsidRPr="00213CC0">
        <w:rPr>
          <w:rFonts w:ascii="Arial" w:hAnsi="Arial" w:cs="Arial"/>
          <w:bCs/>
          <w:sz w:val="22"/>
          <w:szCs w:val="22"/>
        </w:rPr>
        <w:t xml:space="preserve">:  </w:t>
      </w:r>
      <w:r w:rsidR="00FF23D6" w:rsidRPr="00213CC0">
        <w:rPr>
          <w:rFonts w:ascii="Arial" w:hAnsi="Arial" w:cs="Arial"/>
          <w:bCs/>
          <w:sz w:val="22"/>
          <w:szCs w:val="22"/>
        </w:rPr>
        <w:t>IND exemption for studies of marketed drugs to treat cancer</w:t>
      </w:r>
      <w:r w:rsidR="00F97F66" w:rsidRPr="00213CC0">
        <w:rPr>
          <w:rFonts w:ascii="Arial" w:hAnsi="Arial" w:cs="Arial"/>
          <w:bCs/>
          <w:sz w:val="22"/>
          <w:szCs w:val="22"/>
        </w:rPr>
        <w:t xml:space="preserve"> </w:t>
      </w:r>
      <w:r w:rsidR="00FF23D6" w:rsidRPr="00213CC0">
        <w:rPr>
          <w:rFonts w:ascii="Arial" w:hAnsi="Arial" w:cs="Arial"/>
          <w:bCs/>
          <w:sz w:val="22"/>
          <w:szCs w:val="22"/>
        </w:rPr>
        <w:t>(</w:t>
      </w:r>
      <w:hyperlink r:id="rId19" w:history="1">
        <w:r w:rsidR="00FF23D6" w:rsidRPr="00213CC0">
          <w:rPr>
            <w:rStyle w:val="Hyperlink"/>
            <w:rFonts w:ascii="Arial" w:hAnsi="Arial" w:cs="Arial"/>
            <w:bCs/>
            <w:sz w:val="22"/>
            <w:szCs w:val="22"/>
          </w:rPr>
          <w:t>FDA Guidance</w:t>
        </w:r>
      </w:hyperlink>
      <w:r w:rsidR="00213CC0">
        <w:rPr>
          <w:rFonts w:ascii="Arial" w:hAnsi="Arial" w:cs="Arial"/>
          <w:bCs/>
          <w:sz w:val="22"/>
          <w:szCs w:val="22"/>
        </w:rPr>
        <w:t xml:space="preserve">). </w:t>
      </w:r>
      <w:r w:rsidR="00F97F66" w:rsidRPr="00213CC0">
        <w:rPr>
          <w:rFonts w:ascii="Arial" w:hAnsi="Arial" w:cs="Arial"/>
          <w:bCs/>
          <w:i/>
          <w:sz w:val="22"/>
          <w:szCs w:val="22"/>
        </w:rPr>
        <w:t>All of the following must be true:</w:t>
      </w:r>
    </w:p>
    <w:p w14:paraId="406BEA46" w14:textId="025CEA7B" w:rsidR="00B511F8" w:rsidRPr="00213CC0" w:rsidRDefault="00414580" w:rsidP="00462AFA">
      <w:pPr>
        <w:widowControl w:val="0"/>
        <w:autoSpaceDE w:val="0"/>
        <w:autoSpaceDN w:val="0"/>
        <w:adjustRightInd w:val="0"/>
        <w:spacing w:after="120"/>
        <w:ind w:left="2160" w:hanging="360"/>
        <w:rPr>
          <w:rFonts w:ascii="Arial" w:hAnsi="Arial" w:cs="Arial"/>
          <w:bCs/>
          <w:sz w:val="22"/>
          <w:szCs w:val="22"/>
        </w:rPr>
      </w:pPr>
      <w:sdt>
        <w:sdtPr>
          <w:rPr>
            <w:rFonts w:ascii="Arial" w:hAnsi="Arial" w:cs="Arial"/>
            <w:bCs/>
            <w:sz w:val="28"/>
            <w:szCs w:val="22"/>
          </w:rPr>
          <w:id w:val="67859345"/>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B511F8" w:rsidRPr="00213CC0">
        <w:rPr>
          <w:rFonts w:ascii="Arial" w:hAnsi="Arial" w:cs="Arial"/>
          <w:bCs/>
          <w:sz w:val="22"/>
          <w:szCs w:val="22"/>
        </w:rPr>
        <w:t>The study is not intended to support FDA approval of a new indication or a significant change in the product labeling.</w:t>
      </w:r>
    </w:p>
    <w:p w14:paraId="070751B4" w14:textId="1A9C49AF" w:rsidR="00B511F8" w:rsidRPr="00213CC0" w:rsidRDefault="00414580" w:rsidP="009F4C53">
      <w:pPr>
        <w:widowControl w:val="0"/>
        <w:autoSpaceDE w:val="0"/>
        <w:autoSpaceDN w:val="0"/>
        <w:adjustRightInd w:val="0"/>
        <w:spacing w:after="120"/>
        <w:ind w:left="2160" w:hanging="360"/>
        <w:rPr>
          <w:rFonts w:ascii="Arial" w:hAnsi="Arial" w:cs="Arial"/>
          <w:bCs/>
          <w:sz w:val="22"/>
          <w:szCs w:val="22"/>
        </w:rPr>
      </w:pPr>
      <w:sdt>
        <w:sdtPr>
          <w:rPr>
            <w:rFonts w:ascii="Arial" w:hAnsi="Arial" w:cs="Arial"/>
            <w:bCs/>
            <w:sz w:val="28"/>
            <w:szCs w:val="22"/>
          </w:rPr>
          <w:id w:val="-1850706438"/>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F97F66" w:rsidRPr="00213CC0">
        <w:rPr>
          <w:rFonts w:ascii="Arial" w:hAnsi="Arial" w:cs="Arial"/>
          <w:bCs/>
          <w:sz w:val="22"/>
          <w:szCs w:val="22"/>
        </w:rPr>
        <w:t>The study is</w:t>
      </w:r>
      <w:r w:rsidR="00B511F8" w:rsidRPr="00213CC0">
        <w:rPr>
          <w:rFonts w:ascii="Arial" w:hAnsi="Arial" w:cs="Arial"/>
          <w:bCs/>
          <w:sz w:val="22"/>
          <w:szCs w:val="22"/>
        </w:rPr>
        <w:t xml:space="preserve"> not intended to support a significant ch</w:t>
      </w:r>
      <w:r w:rsidR="00F97F66" w:rsidRPr="00213CC0">
        <w:rPr>
          <w:rFonts w:ascii="Arial" w:hAnsi="Arial" w:cs="Arial"/>
          <w:bCs/>
          <w:sz w:val="22"/>
          <w:szCs w:val="22"/>
        </w:rPr>
        <w:t xml:space="preserve">ange in the advertising for the </w:t>
      </w:r>
      <w:r w:rsidR="00B511F8" w:rsidRPr="00213CC0">
        <w:rPr>
          <w:rFonts w:ascii="Arial" w:hAnsi="Arial" w:cs="Arial"/>
          <w:bCs/>
          <w:sz w:val="22"/>
          <w:szCs w:val="22"/>
        </w:rPr>
        <w:t>product.</w:t>
      </w:r>
    </w:p>
    <w:p w14:paraId="3ED62ACD" w14:textId="73B95402" w:rsidR="00F97F66" w:rsidRPr="00213CC0" w:rsidRDefault="00414580" w:rsidP="009F4C53">
      <w:pPr>
        <w:widowControl w:val="0"/>
        <w:autoSpaceDE w:val="0"/>
        <w:autoSpaceDN w:val="0"/>
        <w:adjustRightInd w:val="0"/>
        <w:spacing w:after="120"/>
        <w:ind w:left="2160" w:hanging="360"/>
        <w:rPr>
          <w:rFonts w:ascii="Arial" w:hAnsi="Arial" w:cs="Arial"/>
          <w:bCs/>
          <w:sz w:val="22"/>
          <w:szCs w:val="22"/>
        </w:rPr>
      </w:pPr>
      <w:sdt>
        <w:sdtPr>
          <w:rPr>
            <w:rFonts w:ascii="Arial" w:hAnsi="Arial" w:cs="Arial"/>
            <w:bCs/>
            <w:sz w:val="28"/>
            <w:szCs w:val="22"/>
          </w:rPr>
          <w:id w:val="-839230249"/>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F97F66" w:rsidRPr="00213CC0">
        <w:rPr>
          <w:rFonts w:ascii="Arial" w:hAnsi="Arial" w:cs="Arial"/>
          <w:bCs/>
          <w:sz w:val="22"/>
          <w:szCs w:val="22"/>
        </w:rPr>
        <w:t>B</w:t>
      </w:r>
      <w:r w:rsidR="00B511F8" w:rsidRPr="00213CC0">
        <w:rPr>
          <w:rFonts w:ascii="Arial" w:hAnsi="Arial" w:cs="Arial"/>
          <w:bCs/>
          <w:sz w:val="22"/>
          <w:szCs w:val="22"/>
        </w:rPr>
        <w:t>ased on the scientific litera</w:t>
      </w:r>
      <w:r w:rsidR="00F97F66" w:rsidRPr="00213CC0">
        <w:rPr>
          <w:rFonts w:ascii="Arial" w:hAnsi="Arial" w:cs="Arial"/>
          <w:bCs/>
          <w:sz w:val="22"/>
          <w:szCs w:val="22"/>
        </w:rPr>
        <w:t xml:space="preserve">ture and </w:t>
      </w:r>
      <w:r w:rsidR="00B511F8" w:rsidRPr="00213CC0">
        <w:rPr>
          <w:rFonts w:ascii="Arial" w:hAnsi="Arial" w:cs="Arial"/>
          <w:bCs/>
          <w:sz w:val="22"/>
          <w:szCs w:val="22"/>
        </w:rPr>
        <w:t>generally known clinical experience, there is no significant increase in the risk</w:t>
      </w:r>
      <w:r w:rsidR="00F97F66" w:rsidRPr="00213CC0">
        <w:rPr>
          <w:rFonts w:ascii="Arial" w:hAnsi="Arial" w:cs="Arial"/>
          <w:bCs/>
          <w:sz w:val="22"/>
          <w:szCs w:val="22"/>
        </w:rPr>
        <w:t xml:space="preserve"> </w:t>
      </w:r>
      <w:r w:rsidR="00B511F8" w:rsidRPr="00213CC0">
        <w:rPr>
          <w:rFonts w:ascii="Arial" w:hAnsi="Arial" w:cs="Arial"/>
          <w:bCs/>
          <w:sz w:val="22"/>
          <w:szCs w:val="22"/>
        </w:rPr>
        <w:t>associated with the use of the drug product.</w:t>
      </w:r>
    </w:p>
    <w:p w14:paraId="3934CE18" w14:textId="77777777" w:rsidR="00F97F66" w:rsidRPr="00213CC0" w:rsidRDefault="00F97F66" w:rsidP="009F4C53">
      <w:pPr>
        <w:widowControl w:val="0"/>
        <w:autoSpaceDE w:val="0"/>
        <w:autoSpaceDN w:val="0"/>
        <w:adjustRightInd w:val="0"/>
        <w:spacing w:after="120"/>
        <w:ind w:left="2520" w:hanging="360"/>
        <w:rPr>
          <w:rFonts w:ascii="Arial" w:hAnsi="Arial" w:cs="Arial"/>
          <w:bCs/>
          <w:sz w:val="22"/>
          <w:szCs w:val="22"/>
        </w:rPr>
      </w:pPr>
      <w:r w:rsidRPr="00213CC0">
        <w:rPr>
          <w:rFonts w:ascii="Arial" w:hAnsi="Arial" w:cs="Arial"/>
          <w:bCs/>
          <w:sz w:val="22"/>
          <w:szCs w:val="22"/>
        </w:rPr>
        <w:t xml:space="preserve">Justify:  </w:t>
      </w:r>
      <w:r w:rsidRPr="00213CC0">
        <w:rPr>
          <w:rFonts w:ascii="Arial" w:hAnsi="Arial" w:cs="Arial"/>
          <w:i/>
          <w:color w:val="000080"/>
          <w:sz w:val="22"/>
          <w:szCs w:val="22"/>
        </w:rPr>
        <w:fldChar w:fldCharType="begin">
          <w:ffData>
            <w:name w:val="Text29"/>
            <w:enabled/>
            <w:calcOnExit w:val="0"/>
            <w:textInput/>
          </w:ffData>
        </w:fldChar>
      </w:r>
      <w:r w:rsidRPr="00213CC0">
        <w:rPr>
          <w:rFonts w:ascii="Arial" w:hAnsi="Arial" w:cs="Arial"/>
          <w:i/>
          <w:color w:val="000080"/>
          <w:sz w:val="22"/>
          <w:szCs w:val="22"/>
        </w:rPr>
        <w:instrText xml:space="preserve"> FORMTEXT </w:instrText>
      </w:r>
      <w:r w:rsidRPr="00213CC0">
        <w:rPr>
          <w:rFonts w:ascii="Arial" w:hAnsi="Arial" w:cs="Arial"/>
          <w:i/>
          <w:color w:val="000080"/>
          <w:sz w:val="22"/>
          <w:szCs w:val="22"/>
        </w:rPr>
      </w:r>
      <w:r w:rsidRPr="00213CC0">
        <w:rPr>
          <w:rFonts w:ascii="Arial" w:hAnsi="Arial" w:cs="Arial"/>
          <w:i/>
          <w:color w:val="000080"/>
          <w:sz w:val="22"/>
          <w:szCs w:val="22"/>
        </w:rPr>
        <w:fldChar w:fldCharType="separate"/>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t> </w:t>
      </w:r>
      <w:r w:rsidRPr="00213CC0">
        <w:rPr>
          <w:rFonts w:ascii="Arial" w:hAnsi="Arial" w:cs="Arial"/>
          <w:i/>
          <w:color w:val="000080"/>
          <w:sz w:val="22"/>
          <w:szCs w:val="22"/>
        </w:rPr>
        <w:fldChar w:fldCharType="end"/>
      </w:r>
    </w:p>
    <w:p w14:paraId="39D33D78" w14:textId="360DC3D4" w:rsidR="00B511F8" w:rsidRPr="00213CC0" w:rsidRDefault="00414580" w:rsidP="009F4C53">
      <w:pPr>
        <w:widowControl w:val="0"/>
        <w:autoSpaceDE w:val="0"/>
        <w:autoSpaceDN w:val="0"/>
        <w:adjustRightInd w:val="0"/>
        <w:spacing w:after="120"/>
        <w:ind w:left="2160" w:hanging="360"/>
        <w:rPr>
          <w:rFonts w:ascii="Arial" w:hAnsi="Arial" w:cs="Arial"/>
          <w:bCs/>
          <w:sz w:val="22"/>
          <w:szCs w:val="22"/>
        </w:rPr>
      </w:pPr>
      <w:sdt>
        <w:sdtPr>
          <w:rPr>
            <w:rFonts w:ascii="Arial" w:hAnsi="Arial" w:cs="Arial"/>
            <w:bCs/>
            <w:sz w:val="28"/>
            <w:szCs w:val="22"/>
          </w:rPr>
          <w:id w:val="1796010475"/>
          <w14:checkbox>
            <w14:checked w14:val="0"/>
            <w14:checkedState w14:val="2612" w14:font="MS Gothic"/>
            <w14:uncheckedState w14:val="2610" w14:font="MS Gothic"/>
          </w14:checkbox>
        </w:sdtPr>
        <w:sdtEndPr/>
        <w:sdtContent>
          <w:r w:rsid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F97F66" w:rsidRPr="00213CC0">
        <w:rPr>
          <w:rFonts w:ascii="Arial" w:hAnsi="Arial" w:cs="Arial"/>
          <w:bCs/>
          <w:sz w:val="22"/>
          <w:szCs w:val="22"/>
        </w:rPr>
        <w:t xml:space="preserve">The study is </w:t>
      </w:r>
      <w:r w:rsidR="00B511F8" w:rsidRPr="00213CC0">
        <w:rPr>
          <w:rFonts w:ascii="Arial" w:hAnsi="Arial" w:cs="Arial"/>
          <w:bCs/>
          <w:sz w:val="22"/>
          <w:szCs w:val="22"/>
        </w:rPr>
        <w:t>to be conducted in complianc</w:t>
      </w:r>
      <w:r w:rsidR="00F97F66" w:rsidRPr="00213CC0">
        <w:rPr>
          <w:rFonts w:ascii="Arial" w:hAnsi="Arial" w:cs="Arial"/>
          <w:bCs/>
          <w:sz w:val="22"/>
          <w:szCs w:val="22"/>
        </w:rPr>
        <w:t xml:space="preserve">e with IRB and informed consent regulations, pursuant to 21 CFR </w:t>
      </w:r>
      <w:r w:rsidR="00B511F8" w:rsidRPr="00213CC0">
        <w:rPr>
          <w:rFonts w:ascii="Arial" w:hAnsi="Arial" w:cs="Arial"/>
          <w:bCs/>
          <w:sz w:val="22"/>
          <w:szCs w:val="22"/>
        </w:rPr>
        <w:t>50 and 56.</w:t>
      </w:r>
    </w:p>
    <w:p w14:paraId="77E9FAC2" w14:textId="50324FEB" w:rsidR="00B511F8" w:rsidRPr="00213CC0" w:rsidRDefault="00414580" w:rsidP="009F4C53">
      <w:pPr>
        <w:widowControl w:val="0"/>
        <w:autoSpaceDE w:val="0"/>
        <w:autoSpaceDN w:val="0"/>
        <w:adjustRightInd w:val="0"/>
        <w:spacing w:after="120"/>
        <w:ind w:left="2160" w:hanging="360"/>
        <w:rPr>
          <w:rFonts w:ascii="Arial" w:hAnsi="Arial" w:cs="Arial"/>
          <w:bCs/>
          <w:sz w:val="22"/>
          <w:szCs w:val="22"/>
        </w:rPr>
      </w:pPr>
      <w:sdt>
        <w:sdtPr>
          <w:rPr>
            <w:rFonts w:ascii="Arial" w:hAnsi="Arial" w:cs="Arial"/>
            <w:bCs/>
            <w:sz w:val="28"/>
            <w:szCs w:val="22"/>
          </w:rPr>
          <w:id w:val="-736171424"/>
          <w14:checkbox>
            <w14:checked w14:val="0"/>
            <w14:checkedState w14:val="2612" w14:font="MS Gothic"/>
            <w14:uncheckedState w14:val="2610" w14:font="MS Gothic"/>
          </w14:checkbox>
        </w:sdtPr>
        <w:sdtEndPr/>
        <w:sdtContent>
          <w:r w:rsidR="00B9239E" w:rsidRPr="00B9239E">
            <w:rPr>
              <w:rFonts w:ascii="MS Gothic" w:eastAsia="MS Gothic" w:hAnsi="MS Gothic" w:cs="Arial" w:hint="eastAsia"/>
              <w:bCs/>
              <w:sz w:val="28"/>
              <w:szCs w:val="22"/>
            </w:rPr>
            <w:t>☐</w:t>
          </w:r>
        </w:sdtContent>
      </w:sdt>
      <w:r w:rsidR="00462AFA">
        <w:rPr>
          <w:rFonts w:ascii="Arial" w:hAnsi="Arial" w:cs="Arial"/>
          <w:bCs/>
          <w:sz w:val="22"/>
          <w:szCs w:val="22"/>
        </w:rPr>
        <w:t xml:space="preserve"> </w:t>
      </w:r>
      <w:r w:rsidR="00B511F8" w:rsidRPr="00213CC0">
        <w:rPr>
          <w:rFonts w:ascii="Arial" w:hAnsi="Arial" w:cs="Arial"/>
          <w:bCs/>
          <w:sz w:val="22"/>
          <w:szCs w:val="22"/>
        </w:rPr>
        <w:t>The studies will not be used to promote unapproved indications, in compliance with</w:t>
      </w:r>
      <w:r w:rsidR="00F97F66" w:rsidRPr="00213CC0">
        <w:rPr>
          <w:rFonts w:ascii="Arial" w:hAnsi="Arial" w:cs="Arial"/>
          <w:bCs/>
          <w:sz w:val="22"/>
          <w:szCs w:val="22"/>
        </w:rPr>
        <w:t xml:space="preserve"> 21 CFR </w:t>
      </w:r>
      <w:r w:rsidR="00B511F8" w:rsidRPr="00213CC0">
        <w:rPr>
          <w:rFonts w:ascii="Arial" w:hAnsi="Arial" w:cs="Arial"/>
          <w:bCs/>
          <w:sz w:val="22"/>
          <w:szCs w:val="22"/>
        </w:rPr>
        <w:t>312.7.</w:t>
      </w:r>
    </w:p>
    <w:p w14:paraId="6645E055" w14:textId="77777777" w:rsidR="00E06053" w:rsidRPr="00213CC0" w:rsidRDefault="00E06053" w:rsidP="00F35081">
      <w:pPr>
        <w:widowControl w:val="0"/>
        <w:autoSpaceDE w:val="0"/>
        <w:autoSpaceDN w:val="0"/>
        <w:adjustRightInd w:val="0"/>
        <w:spacing w:after="120"/>
        <w:ind w:left="1080"/>
        <w:rPr>
          <w:rFonts w:ascii="Arial" w:hAnsi="Arial" w:cs="Arial"/>
          <w:bCs/>
          <w:sz w:val="22"/>
          <w:szCs w:val="22"/>
        </w:rPr>
      </w:pPr>
    </w:p>
    <w:p w14:paraId="21BC0076" w14:textId="77777777" w:rsidR="00F35081" w:rsidRPr="00213CC0" w:rsidRDefault="00F35081" w:rsidP="009F4C53">
      <w:pPr>
        <w:widowControl w:val="0"/>
        <w:autoSpaceDE w:val="0"/>
        <w:rPr>
          <w:rFonts w:ascii="Arial" w:hAnsi="Arial" w:cs="Arial"/>
          <w:b/>
          <w:bCs/>
          <w:sz w:val="22"/>
          <w:szCs w:val="22"/>
        </w:rPr>
      </w:pPr>
    </w:p>
    <w:p w14:paraId="446A71B4" w14:textId="77777777" w:rsidR="00987928" w:rsidRPr="00213CC0" w:rsidRDefault="00987928" w:rsidP="00987928">
      <w:pPr>
        <w:widowControl w:val="0"/>
        <w:autoSpaceDE w:val="0"/>
        <w:autoSpaceDN w:val="0"/>
        <w:adjustRightInd w:val="0"/>
        <w:spacing w:after="120"/>
        <w:rPr>
          <w:rFonts w:ascii="Arial" w:hAnsi="Arial" w:cs="Arial"/>
          <w:bCs/>
          <w:sz w:val="22"/>
          <w:szCs w:val="22"/>
        </w:rPr>
      </w:pPr>
      <w:r w:rsidRPr="00213CC0">
        <w:rPr>
          <w:rFonts w:ascii="Arial" w:hAnsi="Arial" w:cs="Arial"/>
          <w:b/>
          <w:bCs/>
          <w:sz w:val="22"/>
          <w:szCs w:val="22"/>
          <w:u w:val="single"/>
        </w:rPr>
        <w:t>Additional Guidance for Investigator-Initiated Studies</w:t>
      </w:r>
    </w:p>
    <w:p w14:paraId="4298E121" w14:textId="77777777" w:rsidR="00987928" w:rsidRPr="00213CC0" w:rsidRDefault="00987928" w:rsidP="00987928">
      <w:pPr>
        <w:widowControl w:val="0"/>
        <w:autoSpaceDE w:val="0"/>
        <w:autoSpaceDN w:val="0"/>
        <w:adjustRightInd w:val="0"/>
        <w:spacing w:after="120"/>
        <w:rPr>
          <w:rFonts w:ascii="Arial" w:hAnsi="Arial" w:cs="Arial"/>
          <w:bCs/>
          <w:sz w:val="22"/>
          <w:szCs w:val="22"/>
        </w:rPr>
      </w:pPr>
      <w:r w:rsidRPr="00213CC0">
        <w:rPr>
          <w:rFonts w:ascii="Arial" w:hAnsi="Arial" w:cs="Arial"/>
          <w:bCs/>
          <w:sz w:val="22"/>
          <w:szCs w:val="22"/>
        </w:rPr>
        <w:t>If this is not an industry sponsored trial, ensure that the protocol contains the following information for each drug or biologic used in this research.</w:t>
      </w:r>
    </w:p>
    <w:p w14:paraId="7E01878D"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Name</w:t>
      </w:r>
    </w:p>
    <w:p w14:paraId="1BBA20E3"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Dosage strength(s)</w:t>
      </w:r>
    </w:p>
    <w:p w14:paraId="4E8C7743"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 xml:space="preserve">Method/route of administration </w:t>
      </w:r>
    </w:p>
    <w:p w14:paraId="7DC81429"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Mechanism of action</w:t>
      </w:r>
    </w:p>
    <w:p w14:paraId="7FBA6C64"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Known drug interactions</w:t>
      </w:r>
    </w:p>
    <w:p w14:paraId="2DDD3024" w14:textId="77777777" w:rsidR="00987928"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Manufacturer/Sponsor</w:t>
      </w:r>
    </w:p>
    <w:p w14:paraId="198C99A4" w14:textId="77777777" w:rsidR="006A635D" w:rsidRPr="00213CC0"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Name of supplier</w:t>
      </w:r>
    </w:p>
    <w:p w14:paraId="41EEE3C6" w14:textId="77777777" w:rsidR="006A635D" w:rsidRPr="00213CC0" w:rsidRDefault="006A635D"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w:hAnsi="Arial" w:cs="Arial"/>
          <w:bCs/>
          <w:sz w:val="22"/>
          <w:szCs w:val="22"/>
        </w:rPr>
      </w:pPr>
      <w:r w:rsidRPr="00213CC0">
        <w:rPr>
          <w:rFonts w:ascii="Arial" w:hAnsi="Arial" w:cs="Arial"/>
          <w:bCs/>
          <w:sz w:val="22"/>
          <w:szCs w:val="22"/>
        </w:rPr>
        <w:t>Location of supply</w:t>
      </w:r>
    </w:p>
    <w:p w14:paraId="04A4E971" w14:textId="77777777" w:rsidR="00070336" w:rsidRPr="00213CC0" w:rsidRDefault="00070336">
      <w:pPr>
        <w:rPr>
          <w:rFonts w:ascii="Arial" w:hAnsi="Arial" w:cs="Arial"/>
          <w:sz w:val="22"/>
          <w:szCs w:val="22"/>
        </w:rPr>
      </w:pPr>
    </w:p>
    <w:sectPr w:rsidR="00070336" w:rsidRPr="00213CC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82BC" w14:textId="77777777" w:rsidR="00414580" w:rsidRDefault="00414580" w:rsidP="0071179A">
      <w:r>
        <w:separator/>
      </w:r>
    </w:p>
  </w:endnote>
  <w:endnote w:type="continuationSeparator" w:id="0">
    <w:p w14:paraId="177A09FB" w14:textId="77777777" w:rsidR="00414580" w:rsidRDefault="00414580" w:rsidP="007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BF03" w14:textId="77777777" w:rsidR="00B9239E" w:rsidRDefault="00B9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F9CA" w14:textId="523FF24A" w:rsidR="00BB28F7" w:rsidRPr="00B9239E" w:rsidRDefault="00B400F2" w:rsidP="00B400F2">
    <w:pPr>
      <w:tabs>
        <w:tab w:val="left" w:pos="4140"/>
        <w:tab w:val="left" w:pos="4500"/>
        <w:tab w:val="left" w:pos="6930"/>
        <w:tab w:val="left" w:pos="8280"/>
        <w:tab w:val="left" w:pos="8370"/>
      </w:tabs>
      <w:rPr>
        <w:rFonts w:ascii="Arial" w:hAnsi="Arial" w:cs="Arial"/>
        <w:i/>
        <w:color w:val="A6A6A6"/>
        <w:sz w:val="20"/>
      </w:rPr>
    </w:pPr>
    <w:r w:rsidRPr="00B9239E">
      <w:rPr>
        <w:rFonts w:ascii="Arial" w:hAnsi="Arial" w:cs="Arial"/>
        <w:color w:val="A6A6A6"/>
        <w:sz w:val="20"/>
        <w:lang w:val="x-none"/>
      </w:rPr>
      <w:t>Supplement</w:t>
    </w:r>
    <w:r w:rsidR="00B9239E">
      <w:rPr>
        <w:rFonts w:ascii="Arial" w:hAnsi="Arial" w:cs="Arial"/>
        <w:color w:val="A6A6A6"/>
        <w:sz w:val="20"/>
      </w:rPr>
      <w:t xml:space="preserve"> Form</w:t>
    </w:r>
    <w:r w:rsidRPr="00B9239E">
      <w:rPr>
        <w:rFonts w:ascii="Arial" w:hAnsi="Arial" w:cs="Arial"/>
        <w:color w:val="A6A6A6"/>
        <w:sz w:val="20"/>
        <w:lang w:val="x-none"/>
      </w:rPr>
      <w:t xml:space="preserve"> H</w:t>
    </w:r>
    <w:r w:rsidRPr="00B9239E">
      <w:rPr>
        <w:rFonts w:ascii="Arial" w:hAnsi="Arial" w:cs="Arial"/>
        <w:color w:val="A6A6A6"/>
        <w:sz w:val="20"/>
        <w:lang w:val="x-none"/>
      </w:rPr>
      <w:tab/>
      <w:t xml:space="preserve">Page </w:t>
    </w:r>
    <w:r w:rsidRPr="00B9239E">
      <w:rPr>
        <w:rFonts w:ascii="Arial" w:hAnsi="Arial" w:cs="Arial"/>
        <w:color w:val="A6A6A6"/>
        <w:sz w:val="20"/>
        <w:lang w:val="x-none"/>
      </w:rPr>
      <w:fldChar w:fldCharType="begin"/>
    </w:r>
    <w:r w:rsidRPr="00B9239E">
      <w:rPr>
        <w:rFonts w:ascii="Arial" w:hAnsi="Arial" w:cs="Arial"/>
        <w:color w:val="A6A6A6"/>
        <w:sz w:val="20"/>
        <w:lang w:val="x-none"/>
      </w:rPr>
      <w:instrText xml:space="preserve"> PAGE </w:instrText>
    </w:r>
    <w:r w:rsidRPr="00B9239E">
      <w:rPr>
        <w:rFonts w:ascii="Arial" w:hAnsi="Arial" w:cs="Arial"/>
        <w:color w:val="A6A6A6"/>
        <w:sz w:val="20"/>
        <w:lang w:val="x-none"/>
      </w:rPr>
      <w:fldChar w:fldCharType="separate"/>
    </w:r>
    <w:r w:rsidR="00862FB3">
      <w:rPr>
        <w:rFonts w:ascii="Arial" w:hAnsi="Arial" w:cs="Arial"/>
        <w:noProof/>
        <w:color w:val="A6A6A6"/>
        <w:sz w:val="20"/>
        <w:lang w:val="x-none"/>
      </w:rPr>
      <w:t>1</w:t>
    </w:r>
    <w:r w:rsidRPr="00B9239E">
      <w:rPr>
        <w:rFonts w:ascii="Arial" w:hAnsi="Arial" w:cs="Arial"/>
        <w:color w:val="A6A6A6"/>
        <w:sz w:val="20"/>
        <w:lang w:val="x-none"/>
      </w:rPr>
      <w:fldChar w:fldCharType="end"/>
    </w:r>
    <w:r w:rsidRPr="00B9239E">
      <w:rPr>
        <w:rFonts w:ascii="Arial" w:hAnsi="Arial" w:cs="Arial"/>
        <w:color w:val="A6A6A6"/>
        <w:sz w:val="20"/>
        <w:lang w:val="x-none"/>
      </w:rPr>
      <w:t xml:space="preserve"> of </w:t>
    </w:r>
    <w:r w:rsidRPr="00B9239E">
      <w:rPr>
        <w:rFonts w:ascii="Arial" w:hAnsi="Arial" w:cs="Arial"/>
        <w:color w:val="A6A6A6"/>
        <w:sz w:val="20"/>
        <w:lang w:val="x-none"/>
      </w:rPr>
      <w:fldChar w:fldCharType="begin"/>
    </w:r>
    <w:r w:rsidRPr="00B9239E">
      <w:rPr>
        <w:rFonts w:ascii="Arial" w:hAnsi="Arial" w:cs="Arial"/>
        <w:color w:val="A6A6A6"/>
        <w:sz w:val="20"/>
        <w:lang w:val="x-none"/>
      </w:rPr>
      <w:instrText xml:space="preserve"> NUMPAGES </w:instrText>
    </w:r>
    <w:r w:rsidRPr="00B9239E">
      <w:rPr>
        <w:rFonts w:ascii="Arial" w:hAnsi="Arial" w:cs="Arial"/>
        <w:color w:val="A6A6A6"/>
        <w:sz w:val="20"/>
        <w:lang w:val="x-none"/>
      </w:rPr>
      <w:fldChar w:fldCharType="separate"/>
    </w:r>
    <w:r w:rsidR="00862FB3">
      <w:rPr>
        <w:rFonts w:ascii="Arial" w:hAnsi="Arial" w:cs="Arial"/>
        <w:noProof/>
        <w:color w:val="A6A6A6"/>
        <w:sz w:val="20"/>
        <w:lang w:val="x-none"/>
      </w:rPr>
      <w:t>5</w:t>
    </w:r>
    <w:r w:rsidRPr="00B9239E">
      <w:rPr>
        <w:rFonts w:ascii="Arial" w:hAnsi="Arial" w:cs="Arial"/>
        <w:color w:val="A6A6A6"/>
        <w:sz w:val="20"/>
        <w:lang w:val="x-none"/>
      </w:rPr>
      <w:fldChar w:fldCharType="end"/>
    </w:r>
    <w:r w:rsidRPr="00B9239E">
      <w:rPr>
        <w:rFonts w:ascii="Arial" w:hAnsi="Arial" w:cs="Arial"/>
        <w:color w:val="A6A6A6"/>
        <w:sz w:val="20"/>
        <w:lang w:val="x-none"/>
      </w:rPr>
      <w:t xml:space="preserve"> </w:t>
    </w:r>
    <w:r w:rsidRPr="00B9239E">
      <w:rPr>
        <w:rFonts w:ascii="Arial" w:hAnsi="Arial" w:cs="Arial"/>
        <w:color w:val="A6A6A6"/>
        <w:sz w:val="20"/>
        <w:lang w:val="x-none"/>
      </w:rPr>
      <w:tab/>
      <w:t>Version 1, August,</w:t>
    </w:r>
    <w:r w:rsidRPr="00B9239E">
      <w:rPr>
        <w:rFonts w:ascii="Arial" w:hAnsi="Arial" w:cs="Arial"/>
        <w:color w:val="A6A6A6"/>
        <w:sz w:val="20"/>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8C9D" w14:textId="77777777" w:rsidR="00B9239E" w:rsidRDefault="00B9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FD38" w14:textId="77777777" w:rsidR="00414580" w:rsidRDefault="00414580" w:rsidP="0071179A">
      <w:r>
        <w:separator/>
      </w:r>
    </w:p>
  </w:footnote>
  <w:footnote w:type="continuationSeparator" w:id="0">
    <w:p w14:paraId="59C2C9BE" w14:textId="77777777" w:rsidR="00414580" w:rsidRDefault="00414580" w:rsidP="0071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952C" w14:textId="77777777" w:rsidR="00B9239E" w:rsidRDefault="00B9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9651" w14:textId="77777777" w:rsidR="00B9239E" w:rsidRDefault="00B92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ECE1" w14:textId="77777777" w:rsidR="00B9239E" w:rsidRDefault="00B92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18F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15:restartNumberingAfterBreak="0">
    <w:nsid w:val="12BB37E4"/>
    <w:multiLevelType w:val="hybridMultilevel"/>
    <w:tmpl w:val="DD8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E701B"/>
    <w:multiLevelType w:val="hybridMultilevel"/>
    <w:tmpl w:val="04522246"/>
    <w:lvl w:ilvl="0" w:tplc="CC042C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426F4C"/>
    <w:multiLevelType w:val="hybridMultilevel"/>
    <w:tmpl w:val="2BF6CDF4"/>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BD1571"/>
    <w:multiLevelType w:val="hybridMultilevel"/>
    <w:tmpl w:val="172A1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91iuuVhVKyTNXiIiKUW/S+Ai+Vtv3CuOBRHbRDKQxPCJuMNIBhBtNnPY2xh12lL969Uru1QKH7RLyG5sti4Low==" w:salt="jRXeT9XuP5rqsD2UCbDB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58"/>
    <w:rsid w:val="0001217C"/>
    <w:rsid w:val="000540A1"/>
    <w:rsid w:val="00070336"/>
    <w:rsid w:val="00081334"/>
    <w:rsid w:val="00100F2A"/>
    <w:rsid w:val="0012343C"/>
    <w:rsid w:val="001F638A"/>
    <w:rsid w:val="00213CC0"/>
    <w:rsid w:val="00221AF0"/>
    <w:rsid w:val="00243488"/>
    <w:rsid w:val="00284E54"/>
    <w:rsid w:val="002923CB"/>
    <w:rsid w:val="002E663A"/>
    <w:rsid w:val="003230AD"/>
    <w:rsid w:val="003266E9"/>
    <w:rsid w:val="00326966"/>
    <w:rsid w:val="00332904"/>
    <w:rsid w:val="003D3719"/>
    <w:rsid w:val="00401343"/>
    <w:rsid w:val="00411E3D"/>
    <w:rsid w:val="00414580"/>
    <w:rsid w:val="00416605"/>
    <w:rsid w:val="004462A5"/>
    <w:rsid w:val="00462AFA"/>
    <w:rsid w:val="00473F60"/>
    <w:rsid w:val="004E1DE4"/>
    <w:rsid w:val="0052034E"/>
    <w:rsid w:val="005213DF"/>
    <w:rsid w:val="005346A0"/>
    <w:rsid w:val="00544CE8"/>
    <w:rsid w:val="005613CD"/>
    <w:rsid w:val="005731B5"/>
    <w:rsid w:val="005742E7"/>
    <w:rsid w:val="0057476A"/>
    <w:rsid w:val="005A29D3"/>
    <w:rsid w:val="005C3D90"/>
    <w:rsid w:val="00667DC9"/>
    <w:rsid w:val="006A635D"/>
    <w:rsid w:val="006B7A38"/>
    <w:rsid w:val="006F0AA4"/>
    <w:rsid w:val="00701EAA"/>
    <w:rsid w:val="00706773"/>
    <w:rsid w:val="00710376"/>
    <w:rsid w:val="0071179A"/>
    <w:rsid w:val="007649C2"/>
    <w:rsid w:val="00770FE0"/>
    <w:rsid w:val="00783334"/>
    <w:rsid w:val="00794A75"/>
    <w:rsid w:val="007B33E9"/>
    <w:rsid w:val="00804CC9"/>
    <w:rsid w:val="00831C11"/>
    <w:rsid w:val="00854BE2"/>
    <w:rsid w:val="00862FB3"/>
    <w:rsid w:val="00873947"/>
    <w:rsid w:val="008846B2"/>
    <w:rsid w:val="008D7258"/>
    <w:rsid w:val="00912A16"/>
    <w:rsid w:val="00932C78"/>
    <w:rsid w:val="00987928"/>
    <w:rsid w:val="0099001B"/>
    <w:rsid w:val="009F4C53"/>
    <w:rsid w:val="00A07E91"/>
    <w:rsid w:val="00A117DB"/>
    <w:rsid w:val="00A23814"/>
    <w:rsid w:val="00A37838"/>
    <w:rsid w:val="00A7452B"/>
    <w:rsid w:val="00A95825"/>
    <w:rsid w:val="00AC325D"/>
    <w:rsid w:val="00B400F2"/>
    <w:rsid w:val="00B511F8"/>
    <w:rsid w:val="00B9239E"/>
    <w:rsid w:val="00BB28F7"/>
    <w:rsid w:val="00BD6CE4"/>
    <w:rsid w:val="00C9182A"/>
    <w:rsid w:val="00CA56A0"/>
    <w:rsid w:val="00CB7192"/>
    <w:rsid w:val="00CE6AE4"/>
    <w:rsid w:val="00CF73E5"/>
    <w:rsid w:val="00D34203"/>
    <w:rsid w:val="00D568BE"/>
    <w:rsid w:val="00D66B8F"/>
    <w:rsid w:val="00DB743C"/>
    <w:rsid w:val="00DF1DCD"/>
    <w:rsid w:val="00E02124"/>
    <w:rsid w:val="00E02A5C"/>
    <w:rsid w:val="00E06053"/>
    <w:rsid w:val="00E43863"/>
    <w:rsid w:val="00E5660F"/>
    <w:rsid w:val="00E94607"/>
    <w:rsid w:val="00E964C4"/>
    <w:rsid w:val="00EA6613"/>
    <w:rsid w:val="00F04079"/>
    <w:rsid w:val="00F11084"/>
    <w:rsid w:val="00F23BAA"/>
    <w:rsid w:val="00F35081"/>
    <w:rsid w:val="00F779FF"/>
    <w:rsid w:val="00F97F66"/>
    <w:rsid w:val="00FA39F3"/>
    <w:rsid w:val="00FE7380"/>
    <w:rsid w:val="00F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7545"/>
  <w15:docId w15:val="{41EC4BE4-8858-4B00-A7C0-7E0B9544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58"/>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D7258"/>
    <w:rPr>
      <w:sz w:val="16"/>
      <w:szCs w:val="16"/>
    </w:rPr>
  </w:style>
  <w:style w:type="paragraph" w:styleId="CommentText">
    <w:name w:val="annotation text"/>
    <w:basedOn w:val="Normal"/>
    <w:link w:val="CommentTextChar"/>
    <w:semiHidden/>
    <w:rsid w:val="008D7258"/>
    <w:pPr>
      <w:suppressAutoHyphens w:val="0"/>
    </w:pPr>
    <w:rPr>
      <w:rFonts w:cs="Times New Roman"/>
      <w:sz w:val="20"/>
      <w:lang w:val="x-none" w:eastAsia="x-none"/>
    </w:rPr>
  </w:style>
  <w:style w:type="character" w:customStyle="1" w:styleId="CommentTextChar">
    <w:name w:val="Comment Text Char"/>
    <w:link w:val="CommentText"/>
    <w:semiHidden/>
    <w:rsid w:val="008D72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7258"/>
    <w:rPr>
      <w:rFonts w:ascii="Tahoma" w:hAnsi="Tahoma" w:cs="Times New Roman"/>
      <w:sz w:val="16"/>
      <w:szCs w:val="16"/>
      <w:lang w:val="x-none"/>
    </w:rPr>
  </w:style>
  <w:style w:type="character" w:customStyle="1" w:styleId="BalloonTextChar">
    <w:name w:val="Balloon Text Char"/>
    <w:link w:val="BalloonText"/>
    <w:uiPriority w:val="99"/>
    <w:semiHidden/>
    <w:rsid w:val="008D7258"/>
    <w:rPr>
      <w:rFonts w:ascii="Tahoma" w:eastAsia="Times New Roman" w:hAnsi="Tahoma" w:cs="Tahoma"/>
      <w:sz w:val="16"/>
      <w:szCs w:val="16"/>
      <w:lang w:eastAsia="ar-SA"/>
    </w:rPr>
  </w:style>
  <w:style w:type="paragraph" w:styleId="Header">
    <w:name w:val="header"/>
    <w:basedOn w:val="Normal"/>
    <w:link w:val="HeaderChar"/>
    <w:uiPriority w:val="99"/>
    <w:unhideWhenUsed/>
    <w:rsid w:val="0071179A"/>
    <w:pPr>
      <w:tabs>
        <w:tab w:val="center" w:pos="4320"/>
        <w:tab w:val="right" w:pos="8640"/>
      </w:tabs>
    </w:pPr>
    <w:rPr>
      <w:rFonts w:cs="Times New Roman"/>
      <w:lang w:val="x-none"/>
    </w:rPr>
  </w:style>
  <w:style w:type="character" w:customStyle="1" w:styleId="HeaderChar">
    <w:name w:val="Header Char"/>
    <w:link w:val="Header"/>
    <w:uiPriority w:val="99"/>
    <w:rsid w:val="0071179A"/>
    <w:rPr>
      <w:rFonts w:ascii="Times New Roman" w:eastAsia="Times New Roman" w:hAnsi="Times New Roman" w:cs="Calibri"/>
      <w:sz w:val="24"/>
      <w:lang w:eastAsia="ar-SA"/>
    </w:rPr>
  </w:style>
  <w:style w:type="paragraph" w:styleId="Footer">
    <w:name w:val="footer"/>
    <w:basedOn w:val="Normal"/>
    <w:link w:val="FooterChar"/>
    <w:unhideWhenUsed/>
    <w:rsid w:val="0071179A"/>
    <w:pPr>
      <w:tabs>
        <w:tab w:val="center" w:pos="4320"/>
        <w:tab w:val="right" w:pos="8640"/>
      </w:tabs>
    </w:pPr>
    <w:rPr>
      <w:rFonts w:cs="Times New Roman"/>
      <w:lang w:val="x-none"/>
    </w:rPr>
  </w:style>
  <w:style w:type="character" w:customStyle="1" w:styleId="FooterChar">
    <w:name w:val="Footer Char"/>
    <w:link w:val="Footer"/>
    <w:rsid w:val="0071179A"/>
    <w:rPr>
      <w:rFonts w:ascii="Times New Roman" w:eastAsia="Times New Roman" w:hAnsi="Times New Roman" w:cs="Calibri"/>
      <w:sz w:val="24"/>
      <w:lang w:eastAsia="ar-SA"/>
    </w:rPr>
  </w:style>
  <w:style w:type="character" w:styleId="PageNumber">
    <w:name w:val="page number"/>
    <w:unhideWhenUsed/>
    <w:rsid w:val="0071179A"/>
  </w:style>
  <w:style w:type="paragraph" w:styleId="CommentSubject">
    <w:name w:val="annotation subject"/>
    <w:basedOn w:val="CommentText"/>
    <w:next w:val="CommentText"/>
    <w:link w:val="CommentSubjectChar"/>
    <w:uiPriority w:val="99"/>
    <w:semiHidden/>
    <w:unhideWhenUsed/>
    <w:rsid w:val="00CE6AE4"/>
    <w:pPr>
      <w:suppressAutoHyphens/>
    </w:pPr>
    <w:rPr>
      <w:b/>
      <w:bCs/>
      <w:lang w:eastAsia="ar-SA"/>
    </w:rPr>
  </w:style>
  <w:style w:type="character" w:customStyle="1" w:styleId="CommentSubjectChar">
    <w:name w:val="Comment Subject Char"/>
    <w:link w:val="CommentSubject"/>
    <w:uiPriority w:val="99"/>
    <w:semiHidden/>
    <w:rsid w:val="00CE6AE4"/>
    <w:rPr>
      <w:rFonts w:ascii="Times New Roman" w:eastAsia="Times New Roman" w:hAnsi="Times New Roman" w:cs="Calibri"/>
      <w:b/>
      <w:bCs/>
      <w:sz w:val="20"/>
      <w:szCs w:val="20"/>
      <w:lang w:eastAsia="ar-SA"/>
    </w:rPr>
  </w:style>
  <w:style w:type="paragraph" w:styleId="BodyText">
    <w:name w:val="Body Text"/>
    <w:basedOn w:val="Normal"/>
    <w:link w:val="BodyTextChar"/>
    <w:rsid w:val="00E02A5C"/>
    <w:pPr>
      <w:suppressAutoHyphens w:val="0"/>
    </w:pPr>
    <w:rPr>
      <w:rFonts w:cs="Times New Roman"/>
      <w:b/>
      <w:lang w:val="x-none" w:eastAsia="x-none"/>
    </w:rPr>
  </w:style>
  <w:style w:type="character" w:customStyle="1" w:styleId="BodyTextChar">
    <w:name w:val="Body Text Char"/>
    <w:link w:val="BodyText"/>
    <w:rsid w:val="00E02A5C"/>
    <w:rPr>
      <w:rFonts w:ascii="Times New Roman" w:eastAsia="Times New Roman" w:hAnsi="Times New Roman"/>
      <w:b/>
      <w:sz w:val="24"/>
    </w:rPr>
  </w:style>
  <w:style w:type="character" w:styleId="Hyperlink">
    <w:name w:val="Hyperlink"/>
    <w:uiPriority w:val="99"/>
    <w:unhideWhenUsed/>
    <w:rsid w:val="00F04079"/>
    <w:rPr>
      <w:color w:val="0563C1"/>
      <w:u w:val="single"/>
    </w:rPr>
  </w:style>
  <w:style w:type="character" w:styleId="FollowedHyperlink">
    <w:name w:val="FollowedHyperlink"/>
    <w:uiPriority w:val="99"/>
    <w:semiHidden/>
    <w:unhideWhenUsed/>
    <w:rsid w:val="00DF1DCD"/>
    <w:rPr>
      <w:color w:val="954F72"/>
      <w:u w:val="single"/>
    </w:rPr>
  </w:style>
  <w:style w:type="paragraph" w:customStyle="1" w:styleId="CM38">
    <w:name w:val="CM38"/>
    <w:basedOn w:val="Normal"/>
    <w:next w:val="Normal"/>
    <w:uiPriority w:val="99"/>
    <w:rsid w:val="005213DF"/>
    <w:pPr>
      <w:suppressAutoHyphens w:val="0"/>
      <w:autoSpaceDE w:val="0"/>
      <w:autoSpaceDN w:val="0"/>
      <w:adjustRightInd w:val="0"/>
    </w:pPr>
    <w:rPr>
      <w:rFonts w:ascii="Symbol" w:eastAsia="Calibri" w:hAnsi="Symbol" w:cs="Times New Roman"/>
      <w:szCs w:val="24"/>
      <w:lang w:eastAsia="en-US"/>
    </w:rPr>
  </w:style>
  <w:style w:type="paragraph" w:customStyle="1" w:styleId="TextTimesRom11">
    <w:name w:val="Text Times Rom 11"/>
    <w:basedOn w:val="Normal"/>
    <w:rsid w:val="00D568BE"/>
    <w:pPr>
      <w:ind w:left="1440"/>
    </w:pPr>
    <w:rPr>
      <w:bCs/>
      <w:sz w:val="22"/>
    </w:rPr>
  </w:style>
  <w:style w:type="paragraph" w:styleId="Revision">
    <w:name w:val="Revision"/>
    <w:hidden/>
    <w:uiPriority w:val="71"/>
    <w:rsid w:val="00FE7380"/>
    <w:rPr>
      <w:rFonts w:ascii="Times New Roman" w:eastAsia="Times New Roman" w:hAnsi="Times New Roman" w:cs="Calibri"/>
      <w:sz w:val="24"/>
      <w:lang w:eastAsia="ar-SA"/>
    </w:rPr>
  </w:style>
  <w:style w:type="character" w:styleId="PlaceholderText">
    <w:name w:val="Placeholder Text"/>
    <w:basedOn w:val="DefaultParagraphFont"/>
    <w:uiPriority w:val="67"/>
    <w:rsid w:val="00411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sdata.fda.gov/scripts/cdrh/cfdocs/cfcfr/CFRSearch.cfm?fr=312.2" TargetMode="External"/><Relationship Id="rId18" Type="http://schemas.openxmlformats.org/officeDocument/2006/relationships/hyperlink" Target="http://www.fda.gov/downloads/Drugs/GuidanceComplianceRegulatoryInformation/Guidances/UCM22917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da.gov/downloads/Drugs/GuidanceComplianceRegulatoryInformation/Guidances/UCM229175.pdf" TargetMode="External"/><Relationship Id="rId17" Type="http://schemas.openxmlformats.org/officeDocument/2006/relationships/hyperlink" Target="http://www.fda.gov/downloads/Drugs/GuidanceComplianceRegulatoryInformation/Guidances/UCM229175.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cessdata.fda.gov/scripts/cdrh/cfdocs/cfcfr/CFRSearch.cfm?fr=36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fr=312.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229175.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fda.gov/downloads/Drugs/GuidanceComplianceRegulatoryInformation/Guidances/UCM073122.pdf" TargetMode="External"/><Relationship Id="rId19" Type="http://schemas.openxmlformats.org/officeDocument/2006/relationships/hyperlink" Target="http://www.fda.gov/downloads/RegulatoryInformation/Guidances/UCM126837.pdf" TargetMode="Externa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229175.pdf" TargetMode="External"/><Relationship Id="rId14" Type="http://schemas.openxmlformats.org/officeDocument/2006/relationships/hyperlink" Target="http://www.accessdata.fda.gov/scripts/cdrh/cfdocs/cfcfr/CFRSearch.cfm?fr=320.31"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A2A2B16-B76A-4F15-8D9D-D5B7EE10E5E9}"/>
      </w:docPartPr>
      <w:docPartBody>
        <w:p w:rsidR="00DC5390" w:rsidRDefault="00E57973">
          <w:r w:rsidRPr="00C70C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73"/>
    <w:rsid w:val="00536D11"/>
    <w:rsid w:val="00833082"/>
    <w:rsid w:val="00DC5390"/>
    <w:rsid w:val="00DD333E"/>
    <w:rsid w:val="00E5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579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2660-8C1B-4787-8F43-22B52381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10208</CharactersWithSpaces>
  <SharedDoc>false</SharedDoc>
  <HLinks>
    <vt:vector size="66" baseType="variant">
      <vt:variant>
        <vt:i4>7864424</vt:i4>
      </vt:variant>
      <vt:variant>
        <vt:i4>217</vt:i4>
      </vt:variant>
      <vt:variant>
        <vt:i4>0</vt:i4>
      </vt:variant>
      <vt:variant>
        <vt:i4>5</vt:i4>
      </vt:variant>
      <vt:variant>
        <vt:lpwstr>http://www.fda.gov/downloads/RegulatoryInformation/Guidances/UCM126837.pdf</vt:lpwstr>
      </vt:variant>
      <vt:variant>
        <vt:lpwstr/>
      </vt:variant>
      <vt:variant>
        <vt:i4>8192061</vt:i4>
      </vt:variant>
      <vt:variant>
        <vt:i4>202</vt:i4>
      </vt:variant>
      <vt:variant>
        <vt:i4>0</vt:i4>
      </vt:variant>
      <vt:variant>
        <vt:i4>5</vt:i4>
      </vt:variant>
      <vt:variant>
        <vt:lpwstr>http://www.fda.gov/downloads/Drugs/GuidanceComplianceRegulatoryInformation/Guidances/UCM229175.pdf</vt:lpwstr>
      </vt:variant>
      <vt:variant>
        <vt:lpwstr/>
      </vt:variant>
      <vt:variant>
        <vt:i4>8192061</vt:i4>
      </vt:variant>
      <vt:variant>
        <vt:i4>189</vt:i4>
      </vt:variant>
      <vt:variant>
        <vt:i4>0</vt:i4>
      </vt:variant>
      <vt:variant>
        <vt:i4>5</vt:i4>
      </vt:variant>
      <vt:variant>
        <vt:lpwstr>http://www.fda.gov/downloads/Drugs/GuidanceComplianceRegulatoryInformation/Guidances/UCM229175.pdf</vt:lpwstr>
      </vt:variant>
      <vt:variant>
        <vt:lpwstr/>
      </vt:variant>
      <vt:variant>
        <vt:i4>7733284</vt:i4>
      </vt:variant>
      <vt:variant>
        <vt:i4>186</vt:i4>
      </vt:variant>
      <vt:variant>
        <vt:i4>0</vt:i4>
      </vt:variant>
      <vt:variant>
        <vt:i4>5</vt:i4>
      </vt:variant>
      <vt:variant>
        <vt:lpwstr>http://www.accessdata.fda.gov/scripts/cdrh/cfdocs/cfcfr/CFRSearch.cfm?fr=361.1</vt:lpwstr>
      </vt:variant>
      <vt:variant>
        <vt:lpwstr/>
      </vt:variant>
      <vt:variant>
        <vt:i4>8192061</vt:i4>
      </vt:variant>
      <vt:variant>
        <vt:i4>173</vt:i4>
      </vt:variant>
      <vt:variant>
        <vt:i4>0</vt:i4>
      </vt:variant>
      <vt:variant>
        <vt:i4>5</vt:i4>
      </vt:variant>
      <vt:variant>
        <vt:lpwstr>http://www.fda.gov/downloads/Drugs/GuidanceComplianceRegulatoryInformation/Guidances/UCM229175.pdf</vt:lpwstr>
      </vt:variant>
      <vt:variant>
        <vt:lpwstr/>
      </vt:variant>
      <vt:variant>
        <vt:i4>7667744</vt:i4>
      </vt:variant>
      <vt:variant>
        <vt:i4>170</vt:i4>
      </vt:variant>
      <vt:variant>
        <vt:i4>0</vt:i4>
      </vt:variant>
      <vt:variant>
        <vt:i4>5</vt:i4>
      </vt:variant>
      <vt:variant>
        <vt:lpwstr>http://www.accessdata.fda.gov/scripts/cdrh/cfdocs/cfcfr/CFRSearch.cfm?fr=320.31</vt:lpwstr>
      </vt:variant>
      <vt:variant>
        <vt:lpwstr/>
      </vt:variant>
      <vt:variant>
        <vt:i4>7733283</vt:i4>
      </vt:variant>
      <vt:variant>
        <vt:i4>161</vt:i4>
      </vt:variant>
      <vt:variant>
        <vt:i4>0</vt:i4>
      </vt:variant>
      <vt:variant>
        <vt:i4>5</vt:i4>
      </vt:variant>
      <vt:variant>
        <vt:lpwstr>http://www.accessdata.fda.gov/scripts/cdrh/cfdocs/cfcfr/CFRSearch.cfm?fr=312.2</vt:lpwstr>
      </vt:variant>
      <vt:variant>
        <vt:lpwstr/>
      </vt:variant>
      <vt:variant>
        <vt:i4>8192061</vt:i4>
      </vt:variant>
      <vt:variant>
        <vt:i4>141</vt:i4>
      </vt:variant>
      <vt:variant>
        <vt:i4>0</vt:i4>
      </vt:variant>
      <vt:variant>
        <vt:i4>5</vt:i4>
      </vt:variant>
      <vt:variant>
        <vt:lpwstr>http://www.fda.gov/downloads/Drugs/GuidanceComplianceRegulatoryInformation/Guidances/UCM229175.pdf</vt:lpwstr>
      </vt:variant>
      <vt:variant>
        <vt:lpwstr/>
      </vt:variant>
      <vt:variant>
        <vt:i4>7733283</vt:i4>
      </vt:variant>
      <vt:variant>
        <vt:i4>138</vt:i4>
      </vt:variant>
      <vt:variant>
        <vt:i4>0</vt:i4>
      </vt:variant>
      <vt:variant>
        <vt:i4>5</vt:i4>
      </vt:variant>
      <vt:variant>
        <vt:lpwstr>http://www.accessdata.fda.gov/scripts/cdrh/cfdocs/cfcfr/CFRSearch.cfm?fr=312.2</vt:lpwstr>
      </vt:variant>
      <vt:variant>
        <vt:lpwstr/>
      </vt:variant>
      <vt:variant>
        <vt:i4>8323120</vt:i4>
      </vt:variant>
      <vt:variant>
        <vt:i4>29</vt:i4>
      </vt:variant>
      <vt:variant>
        <vt:i4>0</vt:i4>
      </vt:variant>
      <vt:variant>
        <vt:i4>5</vt:i4>
      </vt:variant>
      <vt:variant>
        <vt:lpwstr>http://www.fda.gov/downloads/Drugs/GuidanceComplianceRegulatoryInformation/Guidances/UCM073122.pdf</vt:lpwstr>
      </vt:variant>
      <vt:variant>
        <vt:lpwstr/>
      </vt:variant>
      <vt:variant>
        <vt:i4>8192061</vt:i4>
      </vt:variant>
      <vt:variant>
        <vt:i4>15</vt:i4>
      </vt:variant>
      <vt:variant>
        <vt:i4>0</vt:i4>
      </vt:variant>
      <vt:variant>
        <vt:i4>5</vt:i4>
      </vt:variant>
      <vt:variant>
        <vt:lpwstr>http://www.fda.gov/downloads/Drugs/GuidanceComplianceRegulatoryInformation/Guidances/UCM229175.pdf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Janet L Bierlien</cp:lastModifiedBy>
  <cp:revision>3</cp:revision>
  <dcterms:created xsi:type="dcterms:W3CDTF">2016-09-06T19:12:00Z</dcterms:created>
  <dcterms:modified xsi:type="dcterms:W3CDTF">2016-09-06T19:23:00Z</dcterms:modified>
</cp:coreProperties>
</file>